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88" w:rsidRDefault="00560015" w:rsidP="00252788">
      <w:pPr>
        <w:widowControl/>
        <w:jc w:val="center"/>
        <w:rPr>
          <w:rFonts w:asciiTheme="minorEastAsia" w:eastAsiaTheme="minorEastAsia" w:hAnsiTheme="minorEastAsia" w:cs="宋体"/>
          <w:b/>
          <w:bCs/>
          <w:color w:val="000000" w:themeColor="text1"/>
          <w:kern w:val="0"/>
          <w:sz w:val="44"/>
          <w:szCs w:val="44"/>
        </w:rPr>
      </w:pPr>
      <w:r w:rsidRPr="00560015">
        <w:rPr>
          <w:rFonts w:asciiTheme="minorEastAsia" w:eastAsiaTheme="minorEastAsia" w:hAnsiTheme="minorEastAsia" w:cs="宋体" w:hint="eastAsia"/>
          <w:b/>
          <w:bCs/>
          <w:color w:val="000000" w:themeColor="text1"/>
          <w:kern w:val="0"/>
          <w:sz w:val="44"/>
          <w:szCs w:val="44"/>
        </w:rPr>
        <w:t>护理公司</w:t>
      </w:r>
      <w:r w:rsidR="00252788">
        <w:rPr>
          <w:rFonts w:asciiTheme="minorEastAsia" w:eastAsiaTheme="minorEastAsia" w:hAnsiTheme="minorEastAsia" w:cs="宋体" w:hint="eastAsia"/>
          <w:b/>
          <w:bCs/>
          <w:color w:val="000000" w:themeColor="text1"/>
          <w:kern w:val="0"/>
          <w:sz w:val="44"/>
          <w:szCs w:val="44"/>
        </w:rPr>
        <w:t>服务方案</w:t>
      </w:r>
    </w:p>
    <w:p w:rsidR="00252788" w:rsidRDefault="00252788" w:rsidP="00252788">
      <w:pPr>
        <w:widowControl/>
        <w:jc w:val="center"/>
        <w:rPr>
          <w:rFonts w:asciiTheme="minorEastAsia" w:eastAsiaTheme="minorEastAsia" w:hAnsiTheme="minorEastAsia" w:cs="宋体"/>
          <w:b/>
          <w:bCs/>
          <w:color w:val="000000" w:themeColor="text1"/>
          <w:kern w:val="0"/>
          <w:sz w:val="44"/>
          <w:szCs w:val="44"/>
        </w:rPr>
      </w:pPr>
    </w:p>
    <w:p w:rsidR="00252788" w:rsidRDefault="00252788" w:rsidP="00252788">
      <w:pPr>
        <w:widowControl/>
        <w:jc w:val="center"/>
        <w:rPr>
          <w:rFonts w:asciiTheme="minorEastAsia" w:eastAsiaTheme="minorEastAsia" w:hAnsiTheme="minorEastAsia" w:cs="宋体"/>
          <w:b/>
          <w:bCs/>
          <w:color w:val="000000" w:themeColor="text1"/>
          <w:kern w:val="0"/>
          <w:sz w:val="44"/>
          <w:szCs w:val="44"/>
        </w:rPr>
      </w:pPr>
      <w:r>
        <w:rPr>
          <w:rFonts w:asciiTheme="minorEastAsia" w:eastAsiaTheme="minorEastAsia" w:hAnsiTheme="minorEastAsia" w:cs="宋体" w:hint="eastAsia"/>
          <w:b/>
          <w:bCs/>
          <w:color w:val="000000" w:themeColor="text1"/>
          <w:kern w:val="0"/>
          <w:sz w:val="24"/>
          <w:szCs w:val="24"/>
        </w:rPr>
        <w:t>招标内容及要求</w:t>
      </w:r>
    </w:p>
    <w:p w:rsidR="00252788" w:rsidRDefault="00252788" w:rsidP="00B81804">
      <w:pPr>
        <w:widowControl/>
        <w:shd w:val="clear" w:color="auto" w:fill="FFFFFF"/>
        <w:spacing w:beforeLines="50" w:afterLines="50" w:line="360" w:lineRule="auto"/>
        <w:jc w:val="left"/>
        <w:rPr>
          <w:rFonts w:asciiTheme="minorEastAsia" w:eastAsiaTheme="minorEastAsia" w:hAnsiTheme="minorEastAsia" w:cs="宋体"/>
          <w:b/>
          <w:color w:val="000000" w:themeColor="text1"/>
          <w:kern w:val="0"/>
          <w:sz w:val="24"/>
          <w:szCs w:val="24"/>
          <w:shd w:val="pct10" w:color="auto" w:fill="FFFFFF"/>
        </w:rPr>
      </w:pPr>
      <w:r>
        <w:rPr>
          <w:rFonts w:asciiTheme="minorEastAsia" w:eastAsiaTheme="minorEastAsia" w:hAnsiTheme="minorEastAsia" w:cs="宋体" w:hint="eastAsia"/>
          <w:b/>
          <w:color w:val="000000" w:themeColor="text1"/>
          <w:kern w:val="0"/>
          <w:sz w:val="24"/>
          <w:szCs w:val="24"/>
          <w:shd w:val="pct10" w:color="auto" w:fill="FFFFFF"/>
        </w:rPr>
        <w:t>一、项目概况</w:t>
      </w:r>
    </w:p>
    <w:p w:rsidR="00252788" w:rsidRDefault="00252788" w:rsidP="00252788">
      <w:pPr>
        <w:widowControl/>
        <w:numPr>
          <w:ilvl w:val="0"/>
          <w:numId w:val="1"/>
        </w:numPr>
        <w:shd w:val="clear" w:color="auto" w:fill="FFFFFF"/>
        <w:spacing w:line="360" w:lineRule="auto"/>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采购单位概况</w:t>
      </w:r>
    </w:p>
    <w:p w:rsidR="00252788" w:rsidRDefault="00252788" w:rsidP="00252788">
      <w:pPr>
        <w:numPr>
          <w:ilvl w:val="1"/>
          <w:numId w:val="2"/>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福建中医药大学附属厦门第三医院是一所集医疗、教学、科研、预防保健为一体的大型三级乙等综合性医院、国家级爱婴医院、“省级文明医院”、福建医科大学、福建中医药大学临床教学医院、福建省临床住院医师规范化培训基地、于金明院士平台协助医院。医院编制床位1000张，占地面积140亩，建筑面积9.3万平方米，内设13个党政后勤管理机构，38个业务科室，职工1537人，其中高级职称226人，中级职称399人，博士、硕士研究生102人。2018年门、急诊量96.8万人次，年收住院病人4.4万人次，年手术量1.1万人次。医院拥有德国西门子1.5T超导核磁共振机、64排螺旋CT 、西门子数字血管造影机（DSA）、1000毫安数字胃肠机、数字DR拍片机、体外循环机、直线加速器等高精尖设备，以及百级净化手术室和国内一流抢救技术水平的ICU重症监护室。</w:t>
      </w:r>
    </w:p>
    <w:p w:rsidR="00252788" w:rsidRDefault="00252788" w:rsidP="00252788">
      <w:pPr>
        <w:widowControl/>
        <w:numPr>
          <w:ilvl w:val="0"/>
          <w:numId w:val="1"/>
        </w:numPr>
        <w:shd w:val="clear" w:color="auto" w:fill="FFFFFF"/>
        <w:spacing w:line="360" w:lineRule="auto"/>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服务范围</w:t>
      </w:r>
    </w:p>
    <w:p w:rsidR="00252788" w:rsidRDefault="00252788" w:rsidP="00252788">
      <w:pPr>
        <w:pStyle w:val="a5"/>
        <w:numPr>
          <w:ilvl w:val="0"/>
          <w:numId w:val="2"/>
        </w:numPr>
        <w:spacing w:line="360" w:lineRule="auto"/>
        <w:ind w:firstLineChars="0"/>
        <w:rPr>
          <w:rFonts w:asciiTheme="minorEastAsia" w:eastAsiaTheme="minorEastAsia" w:hAnsiTheme="minorEastAsia" w:cs="宋体"/>
          <w:vanish/>
          <w:color w:val="000000" w:themeColor="text1"/>
          <w:sz w:val="24"/>
          <w:szCs w:val="24"/>
        </w:rPr>
      </w:pPr>
    </w:p>
    <w:p w:rsidR="00252788" w:rsidRDefault="00252788" w:rsidP="00252788">
      <w:pPr>
        <w:spacing w:line="360" w:lineRule="auto"/>
        <w:ind w:leftChars="200" w:left="420" w:firstLineChars="100" w:firstLine="24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本项目为厦门市第三医院（以下简称：医院）的</w:t>
      </w:r>
      <w:r w:rsidR="00560015" w:rsidRPr="00E5240C">
        <w:rPr>
          <w:rFonts w:asciiTheme="minorEastAsia" w:eastAsiaTheme="minorEastAsia" w:hAnsiTheme="minorEastAsia" w:cs="宋体" w:hint="eastAsia"/>
          <w:color w:val="000000" w:themeColor="text1"/>
          <w:sz w:val="24"/>
          <w:szCs w:val="24"/>
        </w:rPr>
        <w:t>护理员</w:t>
      </w:r>
      <w:r>
        <w:rPr>
          <w:rFonts w:asciiTheme="minorEastAsia" w:eastAsiaTheme="minorEastAsia" w:hAnsiTheme="minorEastAsia" w:cs="宋体" w:hint="eastAsia"/>
          <w:color w:val="000000" w:themeColor="text1"/>
          <w:sz w:val="24"/>
          <w:szCs w:val="24"/>
        </w:rPr>
        <w:t>外包管理服务，服务内容包括：根据等级的不同为住院病人提供基本生活护理。</w:t>
      </w:r>
    </w:p>
    <w:p w:rsidR="00252788" w:rsidRDefault="00252788" w:rsidP="00252788">
      <w:pPr>
        <w:spacing w:line="360" w:lineRule="auto"/>
        <w:ind w:leftChars="200" w:left="420" w:firstLineChars="100" w:firstLine="24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三级：适用于病情较轻的患者</w:t>
      </w:r>
    </w:p>
    <w:p w:rsidR="00252788" w:rsidRDefault="00252788" w:rsidP="00252788">
      <w:pPr>
        <w:pStyle w:val="a5"/>
        <w:numPr>
          <w:ilvl w:val="0"/>
          <w:numId w:val="3"/>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打开水、打饭、洗脸</w:t>
      </w:r>
    </w:p>
    <w:p w:rsidR="00252788" w:rsidRDefault="00252788" w:rsidP="00252788">
      <w:pPr>
        <w:pStyle w:val="a5"/>
        <w:numPr>
          <w:ilvl w:val="0"/>
          <w:numId w:val="3"/>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整理床铺、查看输液瓶、协助入厕</w:t>
      </w:r>
    </w:p>
    <w:p w:rsidR="00252788" w:rsidRDefault="00252788" w:rsidP="00252788">
      <w:pPr>
        <w:pStyle w:val="a5"/>
        <w:numPr>
          <w:ilvl w:val="0"/>
          <w:numId w:val="3"/>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每日刮胡须及每周洗头一次</w:t>
      </w:r>
    </w:p>
    <w:p w:rsidR="00252788" w:rsidRDefault="00252788" w:rsidP="00252788">
      <w:pPr>
        <w:pStyle w:val="a5"/>
        <w:numPr>
          <w:ilvl w:val="0"/>
          <w:numId w:val="3"/>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日夜巡视，12小时轮班服务</w:t>
      </w:r>
    </w:p>
    <w:p w:rsidR="00252788" w:rsidRDefault="00252788" w:rsidP="00252788">
      <w:pPr>
        <w:spacing w:line="360" w:lineRule="auto"/>
        <w:ind w:left="66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二级：适用于部分生活不能自理者</w:t>
      </w:r>
    </w:p>
    <w:p w:rsidR="00252788" w:rsidRDefault="00252788" w:rsidP="00252788">
      <w:pPr>
        <w:pStyle w:val="a5"/>
        <w:numPr>
          <w:ilvl w:val="0"/>
          <w:numId w:val="4"/>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打开水、打饭、洗脸</w:t>
      </w:r>
    </w:p>
    <w:p w:rsidR="00252788" w:rsidRDefault="00252788" w:rsidP="00252788">
      <w:pPr>
        <w:pStyle w:val="a5"/>
        <w:numPr>
          <w:ilvl w:val="0"/>
          <w:numId w:val="4"/>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整理床铺、查看输液瓶、协助入厕</w:t>
      </w:r>
    </w:p>
    <w:p w:rsidR="00252788" w:rsidRDefault="00252788" w:rsidP="00252788">
      <w:pPr>
        <w:pStyle w:val="a5"/>
        <w:numPr>
          <w:ilvl w:val="0"/>
          <w:numId w:val="4"/>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梳头洗脸2-3次/天、洗头1-2次/天、洗脚1次/天</w:t>
      </w:r>
    </w:p>
    <w:p w:rsidR="00252788" w:rsidRDefault="00252788" w:rsidP="00252788">
      <w:pPr>
        <w:pStyle w:val="a5"/>
        <w:numPr>
          <w:ilvl w:val="0"/>
          <w:numId w:val="4"/>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协助大小便及便器清洗</w:t>
      </w:r>
    </w:p>
    <w:p w:rsidR="00252788" w:rsidRDefault="00252788" w:rsidP="00252788">
      <w:pPr>
        <w:pStyle w:val="a5"/>
        <w:numPr>
          <w:ilvl w:val="0"/>
          <w:numId w:val="4"/>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lastRenderedPageBreak/>
        <w:t>协助喂饭、服药</w:t>
      </w:r>
    </w:p>
    <w:p w:rsidR="00252788" w:rsidRDefault="00252788" w:rsidP="00252788">
      <w:pPr>
        <w:pStyle w:val="a5"/>
        <w:numPr>
          <w:ilvl w:val="0"/>
          <w:numId w:val="4"/>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日夜巡视，12小时轮班服务</w:t>
      </w:r>
    </w:p>
    <w:p w:rsidR="00252788" w:rsidRDefault="00252788" w:rsidP="00252788">
      <w:pPr>
        <w:spacing w:line="360" w:lineRule="auto"/>
        <w:ind w:left="66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一级：适用于部分基本不能自理者</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打开水、打饭、洗脸</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整理床铺、查看输液瓶、协助入厕</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梳头洗脸2-3次/天、洗头1-2次/天、洗脚1次/天</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协助大小便及便器清洗</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协助喂饭、服药</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翻身、拍背、排痰、清洗皮肤</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夏天每天擦澡一次，冬天3天至一周擦澡一次（必要时根据患者需要）</w:t>
      </w:r>
    </w:p>
    <w:p w:rsidR="00252788" w:rsidRDefault="00252788" w:rsidP="00252788">
      <w:pPr>
        <w:pStyle w:val="a5"/>
        <w:numPr>
          <w:ilvl w:val="0"/>
          <w:numId w:val="5"/>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日夜巡视，12小时轮班服务</w:t>
      </w:r>
    </w:p>
    <w:p w:rsidR="00252788" w:rsidRDefault="00252788" w:rsidP="00252788">
      <w:pPr>
        <w:spacing w:line="360" w:lineRule="auto"/>
        <w:ind w:left="66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特级：适用于生活不能自理的重症患者</w:t>
      </w:r>
    </w:p>
    <w:p w:rsidR="00252788" w:rsidRDefault="00252788" w:rsidP="00252788">
      <w:pPr>
        <w:pStyle w:val="a5"/>
        <w:numPr>
          <w:ilvl w:val="0"/>
          <w:numId w:val="6"/>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除上述护理内容之外的特别要求</w:t>
      </w:r>
    </w:p>
    <w:p w:rsidR="00252788" w:rsidRPr="002048FD" w:rsidRDefault="00252788" w:rsidP="002048FD">
      <w:pPr>
        <w:pStyle w:val="a5"/>
        <w:numPr>
          <w:ilvl w:val="0"/>
          <w:numId w:val="6"/>
        </w:numPr>
        <w:spacing w:line="360" w:lineRule="auto"/>
        <w:ind w:firstLineChars="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日夜巡视，12小时轮班服务</w:t>
      </w:r>
    </w:p>
    <w:p w:rsidR="00252788" w:rsidRDefault="00252788" w:rsidP="00252788">
      <w:pPr>
        <w:spacing w:line="360" w:lineRule="auto"/>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服务期限</w:t>
      </w:r>
    </w:p>
    <w:p w:rsidR="00252788" w:rsidRDefault="00252788" w:rsidP="00252788">
      <w:pPr>
        <w:pStyle w:val="a5"/>
        <w:numPr>
          <w:ilvl w:val="0"/>
          <w:numId w:val="2"/>
        </w:numPr>
        <w:spacing w:line="360" w:lineRule="auto"/>
        <w:ind w:firstLineChars="0"/>
        <w:rPr>
          <w:rFonts w:asciiTheme="minorEastAsia" w:eastAsiaTheme="minorEastAsia" w:hAnsiTheme="minorEastAsia" w:cs="宋体"/>
          <w:vanish/>
          <w:color w:val="000000" w:themeColor="text1"/>
          <w:sz w:val="24"/>
          <w:szCs w:val="24"/>
        </w:rPr>
      </w:pPr>
    </w:p>
    <w:p w:rsidR="00252788" w:rsidRDefault="006E14A7" w:rsidP="00252788">
      <w:pPr>
        <w:spacing w:line="360" w:lineRule="auto"/>
        <w:ind w:left="425"/>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三年，合同</w:t>
      </w:r>
      <w:r w:rsidR="00252788">
        <w:rPr>
          <w:rFonts w:asciiTheme="minorEastAsia" w:eastAsiaTheme="minorEastAsia" w:hAnsiTheme="minorEastAsia" w:cs="宋体" w:hint="eastAsia"/>
          <w:color w:val="000000" w:themeColor="text1"/>
          <w:sz w:val="24"/>
          <w:szCs w:val="24"/>
        </w:rPr>
        <w:t>一年</w:t>
      </w:r>
      <w:r>
        <w:rPr>
          <w:rFonts w:asciiTheme="minorEastAsia" w:eastAsiaTheme="minorEastAsia" w:hAnsiTheme="minorEastAsia" w:cs="宋体" w:hint="eastAsia"/>
          <w:color w:val="000000" w:themeColor="text1"/>
          <w:sz w:val="24"/>
          <w:szCs w:val="24"/>
        </w:rPr>
        <w:t>一签</w:t>
      </w:r>
      <w:r w:rsidR="00252788">
        <w:rPr>
          <w:rFonts w:asciiTheme="minorEastAsia" w:eastAsiaTheme="minorEastAsia" w:hAnsiTheme="minorEastAsia" w:cs="宋体" w:hint="eastAsia"/>
          <w:color w:val="000000" w:themeColor="text1"/>
          <w:sz w:val="24"/>
          <w:szCs w:val="24"/>
        </w:rPr>
        <w:t>，考核不合格采购人有权单方终止合同。</w:t>
      </w:r>
    </w:p>
    <w:p w:rsidR="00252788" w:rsidRDefault="00252788" w:rsidP="00B81804">
      <w:pPr>
        <w:widowControl/>
        <w:shd w:val="clear" w:color="auto" w:fill="FFFFFF"/>
        <w:spacing w:beforeLines="50" w:afterLines="50" w:line="360" w:lineRule="auto"/>
        <w:jc w:val="left"/>
        <w:rPr>
          <w:rFonts w:asciiTheme="minorEastAsia" w:eastAsiaTheme="minorEastAsia" w:hAnsiTheme="minorEastAsia" w:cs="宋体"/>
          <w:b/>
          <w:color w:val="000000" w:themeColor="text1"/>
          <w:kern w:val="0"/>
          <w:sz w:val="24"/>
          <w:szCs w:val="24"/>
          <w:shd w:val="pct10" w:color="auto" w:fill="FFFFFF"/>
        </w:rPr>
      </w:pPr>
      <w:r>
        <w:rPr>
          <w:rFonts w:asciiTheme="minorEastAsia" w:eastAsiaTheme="minorEastAsia" w:hAnsiTheme="minorEastAsia" w:cs="宋体" w:hint="eastAsia"/>
          <w:b/>
          <w:color w:val="000000" w:themeColor="text1"/>
          <w:kern w:val="0"/>
          <w:sz w:val="24"/>
          <w:szCs w:val="24"/>
          <w:shd w:val="pct10" w:color="auto" w:fill="FFFFFF"/>
        </w:rPr>
        <w:t>二、技术和服务要求</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人员要求</w:t>
      </w:r>
    </w:p>
    <w:p w:rsidR="00E5240C" w:rsidRPr="002C51F6" w:rsidRDefault="00E5240C" w:rsidP="00252788">
      <w:pPr>
        <w:numPr>
          <w:ilvl w:val="1"/>
          <w:numId w:val="7"/>
        </w:numPr>
        <w:spacing w:line="360" w:lineRule="auto"/>
        <w:ind w:left="12" w:firstLine="413"/>
        <w:rPr>
          <w:rFonts w:asciiTheme="minorEastAsia" w:eastAsiaTheme="minorEastAsia" w:hAnsiTheme="minorEastAsia" w:cs="宋体"/>
          <w:sz w:val="24"/>
          <w:szCs w:val="24"/>
        </w:rPr>
      </w:pPr>
      <w:r w:rsidRPr="00E5240C">
        <w:rPr>
          <w:rFonts w:asciiTheme="minorEastAsia" w:eastAsiaTheme="minorEastAsia" w:hAnsiTheme="minorEastAsia" w:cs="宋体" w:hint="eastAsia"/>
          <w:color w:val="000000" w:themeColor="text1"/>
          <w:sz w:val="24"/>
          <w:szCs w:val="24"/>
        </w:rPr>
        <w:t>凡从事护理员岗位工作的人员，应持有二级以上医疗机构出具的健康检查合格证明、</w:t>
      </w:r>
      <w:r w:rsidRPr="00F56D43">
        <w:rPr>
          <w:rFonts w:asciiTheme="minorEastAsia" w:eastAsiaTheme="minorEastAsia" w:hAnsiTheme="minorEastAsia" w:cs="宋体" w:hint="eastAsia"/>
          <w:color w:val="FF0000"/>
          <w:sz w:val="24"/>
          <w:szCs w:val="24"/>
        </w:rPr>
        <w:t>劳动保障部门颁发的护理员岗位培训《结业证书》</w:t>
      </w:r>
      <w:r w:rsidRPr="00E5240C">
        <w:rPr>
          <w:rFonts w:asciiTheme="minorEastAsia" w:eastAsiaTheme="minorEastAsia" w:hAnsiTheme="minorEastAsia" w:cs="宋体" w:hint="eastAsia"/>
          <w:color w:val="000000" w:themeColor="text1"/>
          <w:sz w:val="24"/>
          <w:szCs w:val="24"/>
        </w:rPr>
        <w:t>或中等及以上专业学（职）校护理专</w:t>
      </w:r>
      <w:r w:rsidRPr="002C51F6">
        <w:rPr>
          <w:rFonts w:asciiTheme="minorEastAsia" w:eastAsiaTheme="minorEastAsia" w:hAnsiTheme="minorEastAsia" w:cs="宋体" w:hint="eastAsia"/>
          <w:sz w:val="24"/>
          <w:szCs w:val="24"/>
        </w:rPr>
        <w:t>业毕业证书。</w:t>
      </w:r>
    </w:p>
    <w:p w:rsidR="00252788" w:rsidRPr="002C51F6" w:rsidRDefault="00252788" w:rsidP="00252788">
      <w:pPr>
        <w:numPr>
          <w:ilvl w:val="1"/>
          <w:numId w:val="7"/>
        </w:numPr>
        <w:spacing w:line="360" w:lineRule="auto"/>
        <w:ind w:left="12" w:firstLine="413"/>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男性60岁以下，女性55岁以下，身体健康，具有良好的沟通能力，工作态度端正，服务态度良好，团队合作精神好，忠于职守，热爱本职，用心服务，尊重服务对象，保护病人隐私，尊重病人人格。</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统一着装，佩带胸卡。</w:t>
      </w:r>
    </w:p>
    <w:p w:rsidR="008612E1" w:rsidRPr="00013D33" w:rsidRDefault="002C51F6"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作为独立法人自行负责护理员的招聘、组织、培训与考核，上岗前（上岗后每年一次）健康体检，体检合格者方能上岗，做好护理员准入管理并持证上岗，同时确保提供的护理员在</w:t>
      </w:r>
      <w:r>
        <w:rPr>
          <w:rFonts w:asciiTheme="minorEastAsia" w:eastAsiaTheme="minorEastAsia" w:hAnsiTheme="minorEastAsia" w:cs="宋体" w:hint="eastAsia"/>
          <w:color w:val="000000" w:themeColor="text1"/>
          <w:sz w:val="24"/>
          <w:szCs w:val="24"/>
        </w:rPr>
        <w:t>招标人</w:t>
      </w:r>
      <w:r w:rsidR="00013D33" w:rsidRPr="00C87999">
        <w:rPr>
          <w:rFonts w:asciiTheme="minorEastAsia" w:eastAsiaTheme="minorEastAsia" w:hAnsiTheme="minorEastAsia" w:cs="宋体" w:hint="eastAsia"/>
          <w:color w:val="000000" w:themeColor="text1"/>
          <w:sz w:val="24"/>
          <w:szCs w:val="24"/>
        </w:rPr>
        <w:t>保卫部门登记备案。所有护理员应经培训考核合格后上岗，护理员提供服务时应佩戴</w:t>
      </w: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单位统一证件，着统一工</w:t>
      </w:r>
      <w:r w:rsidR="00013D33" w:rsidRPr="00C87999">
        <w:rPr>
          <w:rFonts w:asciiTheme="minorEastAsia" w:eastAsiaTheme="minorEastAsia" w:hAnsiTheme="minorEastAsia" w:cs="宋体" w:hint="eastAsia"/>
          <w:color w:val="000000" w:themeColor="text1"/>
          <w:sz w:val="24"/>
          <w:szCs w:val="24"/>
        </w:rPr>
        <w:lastRenderedPageBreak/>
        <w:t>作服。</w:t>
      </w:r>
    </w:p>
    <w:p w:rsidR="00013D33" w:rsidRPr="00013D33" w:rsidRDefault="002C51F6"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护理员在科室病房护士长和注册护士指导下开展病人日常生活照料，协助病区护士的非医疗护理技术性工作。严禁护理员代替护士从事护理技术性操作工作。同时接受所在病区护士长的监督和管理。</w:t>
      </w:r>
    </w:p>
    <w:p w:rsidR="00013D33" w:rsidRPr="00013D33" w:rsidRDefault="002C51F6"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需配备两名以上具有相关经验的专职管理人员，对所提供的护理员工作进行监督、协调、沟通，做到“五统一”，</w:t>
      </w: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护理员应遵守所在病房的规章制度，严格保守医院的医疗，技术、管理等相关机密，爱护医院所有设施设备，保护病人隐私。禁止在病区使用电磁炉、电饭煲、电炖锅等电器，禁止偷盗科室物品，违者</w:t>
      </w:r>
      <w:r>
        <w:rPr>
          <w:rFonts w:asciiTheme="minorEastAsia" w:eastAsiaTheme="minorEastAsia" w:hAnsiTheme="minorEastAsia" w:cs="宋体" w:hint="eastAsia"/>
          <w:color w:val="000000" w:themeColor="text1"/>
          <w:sz w:val="24"/>
          <w:szCs w:val="24"/>
        </w:rPr>
        <w:t>招标人</w:t>
      </w:r>
      <w:r w:rsidR="00013D33" w:rsidRPr="00C87999">
        <w:rPr>
          <w:rFonts w:asciiTheme="minorEastAsia" w:eastAsiaTheme="minorEastAsia" w:hAnsiTheme="minorEastAsia" w:cs="宋体" w:hint="eastAsia"/>
          <w:color w:val="000000" w:themeColor="text1"/>
          <w:sz w:val="24"/>
          <w:szCs w:val="24"/>
        </w:rPr>
        <w:t>发现一次</w:t>
      </w:r>
      <w:r w:rsidR="00013D33" w:rsidRPr="00EA64E6">
        <w:rPr>
          <w:rFonts w:asciiTheme="minorEastAsia" w:eastAsiaTheme="minorEastAsia" w:hAnsiTheme="minorEastAsia" w:cs="宋体" w:hint="eastAsia"/>
          <w:color w:val="FF0000"/>
          <w:sz w:val="24"/>
          <w:szCs w:val="24"/>
        </w:rPr>
        <w:t>扣</w:t>
      </w:r>
      <w:r w:rsidR="00EA64E6" w:rsidRPr="00EA64E6">
        <w:rPr>
          <w:rFonts w:asciiTheme="minorEastAsia" w:eastAsiaTheme="minorEastAsia" w:hAnsiTheme="minorEastAsia" w:cs="宋体" w:hint="eastAsia"/>
          <w:color w:val="FF0000"/>
          <w:sz w:val="24"/>
          <w:szCs w:val="24"/>
        </w:rPr>
        <w:t>当季度考核分</w:t>
      </w:r>
      <w:r w:rsidR="00013D33" w:rsidRPr="00EA64E6">
        <w:rPr>
          <w:rFonts w:asciiTheme="minorEastAsia" w:eastAsiaTheme="minorEastAsia" w:hAnsiTheme="minorEastAsia" w:cs="宋体"/>
          <w:color w:val="FF0000"/>
          <w:sz w:val="24"/>
          <w:szCs w:val="24"/>
        </w:rPr>
        <w:t>2</w:t>
      </w:r>
      <w:r w:rsidR="00EA64E6" w:rsidRPr="00EA64E6">
        <w:rPr>
          <w:rFonts w:asciiTheme="minorEastAsia" w:eastAsiaTheme="minorEastAsia" w:hAnsiTheme="minorEastAsia" w:cs="宋体" w:hint="eastAsia"/>
          <w:color w:val="FF0000"/>
          <w:sz w:val="24"/>
          <w:szCs w:val="24"/>
        </w:rPr>
        <w:t>分</w:t>
      </w:r>
      <w:r w:rsidR="00013D33" w:rsidRPr="00C87999">
        <w:rPr>
          <w:rFonts w:asciiTheme="minorEastAsia" w:eastAsiaTheme="minorEastAsia" w:hAnsiTheme="minorEastAsia" w:cs="宋体" w:hint="eastAsia"/>
          <w:color w:val="000000" w:themeColor="text1"/>
          <w:sz w:val="24"/>
          <w:szCs w:val="24"/>
        </w:rPr>
        <w:t>。在实行服务管理中确保服务质量。</w:t>
      </w:r>
    </w:p>
    <w:p w:rsidR="00013D33" w:rsidRPr="00013D33" w:rsidRDefault="00013D33"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公司保证护理员身体健康，不得有传染类、心理等疾病，并出具二级以上公立医院健康体</w:t>
      </w:r>
      <w:r w:rsidR="00EC3446">
        <w:rPr>
          <w:rFonts w:asciiTheme="minorEastAsia" w:eastAsiaTheme="minorEastAsia" w:hAnsiTheme="minorEastAsia" w:cs="宋体" w:hint="eastAsia"/>
          <w:color w:val="000000" w:themeColor="text1"/>
          <w:sz w:val="24"/>
          <w:szCs w:val="24"/>
        </w:rPr>
        <w:t>检证明。工作中严格遵守规章制度，保护患者隐私。如因健康原因造成护理员</w:t>
      </w:r>
      <w:r w:rsidRPr="00C87999">
        <w:rPr>
          <w:rFonts w:asciiTheme="minorEastAsia" w:eastAsiaTheme="minorEastAsia" w:hAnsiTheme="minorEastAsia" w:cs="宋体" w:hint="eastAsia"/>
          <w:color w:val="000000" w:themeColor="text1"/>
          <w:sz w:val="24"/>
          <w:szCs w:val="24"/>
        </w:rPr>
        <w:t>与患者的纠纷，由</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负责。</w:t>
      </w:r>
    </w:p>
    <w:p w:rsidR="00013D33" w:rsidRDefault="002C51F6"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投标人</w:t>
      </w:r>
      <w:r w:rsidR="00C87999" w:rsidRPr="00C87999">
        <w:rPr>
          <w:rFonts w:asciiTheme="minorEastAsia" w:eastAsiaTheme="minorEastAsia" w:hAnsiTheme="minorEastAsia" w:cs="宋体" w:hint="eastAsia"/>
          <w:color w:val="000000" w:themeColor="text1"/>
          <w:sz w:val="24"/>
          <w:szCs w:val="24"/>
        </w:rPr>
        <w:t>必须严格按照国家法律规定与陪护员签订劳动合同，为派至</w:t>
      </w:r>
      <w:r>
        <w:rPr>
          <w:rFonts w:asciiTheme="minorEastAsia" w:eastAsiaTheme="minorEastAsia" w:hAnsiTheme="minorEastAsia" w:cs="宋体" w:hint="eastAsia"/>
          <w:color w:val="000000" w:themeColor="text1"/>
          <w:sz w:val="24"/>
          <w:szCs w:val="24"/>
        </w:rPr>
        <w:t>招标人</w:t>
      </w:r>
      <w:r w:rsidR="00C87999" w:rsidRPr="00C87999">
        <w:rPr>
          <w:rFonts w:asciiTheme="minorEastAsia" w:eastAsiaTheme="minorEastAsia" w:hAnsiTheme="minorEastAsia" w:cs="宋体" w:hint="eastAsia"/>
          <w:color w:val="000000" w:themeColor="text1"/>
          <w:sz w:val="24"/>
          <w:szCs w:val="24"/>
        </w:rPr>
        <w:t>的员工办理社保、工伤保险等，并按时支付工资待遇，以保障护理员权益。</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管理要求</w:t>
      </w:r>
    </w:p>
    <w:p w:rsidR="00252788" w:rsidRPr="00C87999" w:rsidRDefault="00252788"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2.1做到“五统一”即统一调配、统一着装、统一标识、统一收费标准、统一管理。</w:t>
      </w:r>
    </w:p>
    <w:p w:rsidR="00252788" w:rsidRPr="00C87999" w:rsidRDefault="00252788"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2.2服从护理部、护士长的双重管理。</w:t>
      </w:r>
    </w:p>
    <w:p w:rsidR="00013D33" w:rsidRPr="00C87999"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2.3</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在</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服务期间，遵守国家法律法规和医院相关制度。</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护理员应在</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医疗管理、服务范围内为病人提供服务，接受</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相关管理部门的监督，对</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提出的改进意见和建议应当予以采纳。对</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护理部提出的整改问题及时响应，立行立改，不得无故拖延。</w:t>
      </w:r>
    </w:p>
    <w:p w:rsidR="00013D33" w:rsidRPr="00C87999"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2.4</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应根据</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要求提供一定数量的相对稳定的、训练有素的护理员，</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对所安排的护理员至少每季度培训一次，制定培训计划并记录在案统一建立档案进行管理，电子档案需报</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备案，每季度有无变动均需更新。同时，建立护理员管理服务档案和主要工作日志，每月向</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提交一份质量评估报告，报告包含：出院患者满意度、临床科室满意度等情况，要求患者及临床科室对护理员服务满意率达</w:t>
      </w:r>
      <w:r w:rsidRPr="00C87999">
        <w:rPr>
          <w:rFonts w:asciiTheme="minorEastAsia" w:eastAsiaTheme="minorEastAsia" w:hAnsiTheme="minorEastAsia" w:cs="宋体"/>
          <w:color w:val="000000" w:themeColor="text1"/>
          <w:sz w:val="24"/>
          <w:szCs w:val="24"/>
        </w:rPr>
        <w:t>90%</w:t>
      </w:r>
      <w:r w:rsidRPr="00C87999">
        <w:rPr>
          <w:rFonts w:asciiTheme="minorEastAsia" w:eastAsiaTheme="minorEastAsia" w:hAnsiTheme="minorEastAsia" w:cs="宋体" w:hint="eastAsia"/>
          <w:color w:val="000000" w:themeColor="text1"/>
          <w:sz w:val="24"/>
          <w:szCs w:val="24"/>
        </w:rPr>
        <w:t>以上。</w:t>
      </w:r>
    </w:p>
    <w:p w:rsidR="00013D33" w:rsidRPr="00C87999"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lastRenderedPageBreak/>
        <w:t>2.5</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应建立</w:t>
      </w:r>
      <w:r w:rsidRPr="00C87999">
        <w:rPr>
          <w:rFonts w:asciiTheme="minorEastAsia" w:eastAsiaTheme="minorEastAsia" w:hAnsiTheme="minorEastAsia" w:cs="宋体"/>
          <w:color w:val="000000" w:themeColor="text1"/>
          <w:sz w:val="24"/>
          <w:szCs w:val="24"/>
        </w:rPr>
        <w:t>24</w:t>
      </w:r>
      <w:r w:rsidRPr="00C87999">
        <w:rPr>
          <w:rFonts w:asciiTheme="minorEastAsia" w:eastAsiaTheme="minorEastAsia" w:hAnsiTheme="minorEastAsia" w:cs="宋体" w:hint="eastAsia"/>
          <w:color w:val="000000" w:themeColor="text1"/>
          <w:sz w:val="24"/>
          <w:szCs w:val="24"/>
        </w:rPr>
        <w:t>小时电话值班制，咨询及投诉电话应在病区醒目位置公开，负责处理护理员因工作质量引起的投诉，确保服务受理达</w:t>
      </w:r>
      <w:r w:rsidRPr="00C87999">
        <w:rPr>
          <w:rFonts w:asciiTheme="minorEastAsia" w:eastAsiaTheme="minorEastAsia" w:hAnsiTheme="minorEastAsia" w:cs="宋体"/>
          <w:color w:val="000000" w:themeColor="text1"/>
          <w:sz w:val="24"/>
          <w:szCs w:val="24"/>
        </w:rPr>
        <w:t>100%</w:t>
      </w:r>
      <w:r w:rsidRPr="00C87999">
        <w:rPr>
          <w:rFonts w:asciiTheme="minorEastAsia" w:eastAsiaTheme="minorEastAsia" w:hAnsiTheme="minorEastAsia" w:cs="宋体" w:hint="eastAsia"/>
          <w:color w:val="000000" w:themeColor="text1"/>
          <w:sz w:val="24"/>
          <w:szCs w:val="24"/>
        </w:rPr>
        <w:t>，投诉处理达</w:t>
      </w:r>
      <w:r w:rsidRPr="00C87999">
        <w:rPr>
          <w:rFonts w:asciiTheme="minorEastAsia" w:eastAsiaTheme="minorEastAsia" w:hAnsiTheme="minorEastAsia" w:cs="宋体"/>
          <w:color w:val="000000" w:themeColor="text1"/>
          <w:sz w:val="24"/>
          <w:szCs w:val="24"/>
        </w:rPr>
        <w:t>100%</w:t>
      </w:r>
      <w:r w:rsidRPr="00C87999">
        <w:rPr>
          <w:rFonts w:asciiTheme="minorEastAsia" w:eastAsiaTheme="minorEastAsia" w:hAnsiTheme="minorEastAsia" w:cs="宋体" w:hint="eastAsia"/>
          <w:color w:val="000000" w:themeColor="text1"/>
          <w:sz w:val="24"/>
          <w:szCs w:val="24"/>
        </w:rPr>
        <w:t>，必要时及时更换护理员。因护理员护理不当引起的纠纷和造成的患者人身、财产损失，</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应承担所造成的经济赔偿等责任。</w:t>
      </w:r>
    </w:p>
    <w:p w:rsidR="00013D33" w:rsidRPr="00C87999"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2.6</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在医院范围内开展护理项目管理活动时，其使用的印章、标识、标牌、各种宣传资料不得以医院名义，不得向患者和家属做出与医院有隶属、代理等关系的误导宣传，护理员着装配饰也应当明显区别于医院员工所使用的服装及配饰，以免患者及家属产生混淆。</w:t>
      </w:r>
    </w:p>
    <w:p w:rsidR="00013D33" w:rsidRPr="00C87999"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2.7</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护理员和</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没有任何劳动和雇佣及人事关系，其工资待遇的给付属于</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内部管理范围，护理员的收入及工资福利由</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与护理员协商确定与</w:t>
      </w:r>
      <w:r w:rsidR="002C51F6">
        <w:rPr>
          <w:rFonts w:asciiTheme="minorEastAsia" w:eastAsiaTheme="minorEastAsia" w:hAnsiTheme="minorEastAsia" w:cs="宋体" w:hint="eastAsia"/>
          <w:color w:val="000000" w:themeColor="text1"/>
          <w:sz w:val="24"/>
          <w:szCs w:val="24"/>
        </w:rPr>
        <w:t>招标人</w:t>
      </w:r>
      <w:r w:rsidRPr="00C87999">
        <w:rPr>
          <w:rFonts w:asciiTheme="minorEastAsia" w:eastAsiaTheme="minorEastAsia" w:hAnsiTheme="minorEastAsia" w:cs="宋体" w:hint="eastAsia"/>
          <w:color w:val="000000" w:themeColor="text1"/>
          <w:sz w:val="24"/>
          <w:szCs w:val="24"/>
        </w:rPr>
        <w:t>无关。</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负责承担协议期限内</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人员的人身、财产、工伤事故及他人责任和费用。</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与护理员之间的争议纠纷与医院无关。</w:t>
      </w:r>
    </w:p>
    <w:p w:rsidR="00013D33" w:rsidRPr="002C51F6"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C87999">
        <w:rPr>
          <w:rFonts w:asciiTheme="minorEastAsia" w:eastAsiaTheme="minorEastAsia" w:hAnsiTheme="minorEastAsia" w:cs="宋体" w:hint="eastAsia"/>
          <w:color w:val="000000" w:themeColor="text1"/>
          <w:sz w:val="24"/>
          <w:szCs w:val="24"/>
        </w:rPr>
        <w:t>2.8</w:t>
      </w:r>
      <w:r w:rsidR="002C51F6">
        <w:rPr>
          <w:rFonts w:asciiTheme="minorEastAsia" w:eastAsiaTheme="minorEastAsia" w:hAnsiTheme="minorEastAsia" w:cs="宋体" w:hint="eastAsia"/>
          <w:color w:val="000000" w:themeColor="text1"/>
          <w:sz w:val="24"/>
          <w:szCs w:val="24"/>
        </w:rPr>
        <w:t>投标人</w:t>
      </w:r>
      <w:r w:rsidRPr="00C87999">
        <w:rPr>
          <w:rFonts w:asciiTheme="minorEastAsia" w:eastAsiaTheme="minorEastAsia" w:hAnsiTheme="minorEastAsia" w:cs="宋体" w:hint="eastAsia"/>
          <w:color w:val="000000" w:themeColor="text1"/>
          <w:sz w:val="24"/>
          <w:szCs w:val="24"/>
        </w:rPr>
        <w:t>提供生活护理服务方案、护理员工作管理制度</w:t>
      </w:r>
      <w:r w:rsidR="009A41F0" w:rsidRPr="009A41F0">
        <w:rPr>
          <w:rFonts w:asciiTheme="minorEastAsia" w:eastAsiaTheme="minorEastAsia" w:hAnsiTheme="minorEastAsia" w:cs="宋体" w:hint="eastAsia"/>
          <w:color w:val="000000" w:themeColor="text1"/>
          <w:sz w:val="24"/>
          <w:szCs w:val="24"/>
        </w:rPr>
        <w:t>，</w:t>
      </w:r>
      <w:r w:rsidRPr="00C87999">
        <w:rPr>
          <w:rFonts w:asciiTheme="minorEastAsia" w:eastAsiaTheme="minorEastAsia" w:hAnsiTheme="minorEastAsia" w:cs="宋体" w:hint="eastAsia"/>
          <w:color w:val="000000" w:themeColor="text1"/>
          <w:sz w:val="24"/>
          <w:szCs w:val="24"/>
        </w:rPr>
        <w:t>在医院醒目位置公开护理员服</w:t>
      </w:r>
      <w:r w:rsidRPr="002C51F6">
        <w:rPr>
          <w:rFonts w:asciiTheme="minorEastAsia" w:eastAsiaTheme="minorEastAsia" w:hAnsiTheme="minorEastAsia" w:cs="宋体" w:hint="eastAsia"/>
          <w:sz w:val="24"/>
          <w:szCs w:val="24"/>
        </w:rPr>
        <w:t>务收费标准，</w:t>
      </w:r>
      <w:r w:rsidRPr="00F56D43">
        <w:rPr>
          <w:rFonts w:asciiTheme="minorEastAsia" w:eastAsiaTheme="minorEastAsia" w:hAnsiTheme="minorEastAsia" w:cs="宋体" w:hint="eastAsia"/>
          <w:color w:val="FF0000"/>
          <w:sz w:val="24"/>
          <w:szCs w:val="24"/>
        </w:rPr>
        <w:t>并严格按照</w:t>
      </w:r>
      <w:r w:rsidR="002C51F6" w:rsidRPr="002C51F6">
        <w:rPr>
          <w:rFonts w:asciiTheme="minorEastAsia" w:eastAsiaTheme="minorEastAsia" w:hAnsiTheme="minorEastAsia" w:cs="宋体" w:hint="eastAsia"/>
          <w:sz w:val="24"/>
          <w:szCs w:val="24"/>
        </w:rPr>
        <w:t>厦卫医政</w:t>
      </w:r>
      <w:r w:rsidRPr="002C51F6">
        <w:rPr>
          <w:rFonts w:asciiTheme="minorEastAsia" w:eastAsiaTheme="minorEastAsia" w:hAnsiTheme="minorEastAsia" w:cs="宋体" w:hint="eastAsia"/>
          <w:sz w:val="24"/>
          <w:szCs w:val="24"/>
        </w:rPr>
        <w:t>（</w:t>
      </w:r>
      <w:r w:rsidRPr="002C51F6">
        <w:rPr>
          <w:rFonts w:asciiTheme="minorEastAsia" w:eastAsiaTheme="minorEastAsia" w:hAnsiTheme="minorEastAsia" w:cs="宋体"/>
          <w:sz w:val="24"/>
          <w:szCs w:val="24"/>
        </w:rPr>
        <w:t>201</w:t>
      </w:r>
      <w:r w:rsidR="002C51F6" w:rsidRPr="002C51F6">
        <w:rPr>
          <w:rFonts w:asciiTheme="minorEastAsia" w:eastAsiaTheme="minorEastAsia" w:hAnsiTheme="minorEastAsia" w:cs="宋体" w:hint="eastAsia"/>
          <w:sz w:val="24"/>
          <w:szCs w:val="24"/>
        </w:rPr>
        <w:t>8</w:t>
      </w:r>
      <w:r w:rsidRPr="002C51F6">
        <w:rPr>
          <w:rFonts w:asciiTheme="minorEastAsia" w:eastAsiaTheme="minorEastAsia" w:hAnsiTheme="minorEastAsia" w:cs="宋体" w:hint="eastAsia"/>
          <w:sz w:val="24"/>
          <w:szCs w:val="24"/>
        </w:rPr>
        <w:t>）</w:t>
      </w:r>
      <w:r w:rsidR="002C51F6" w:rsidRPr="002C51F6">
        <w:rPr>
          <w:rFonts w:asciiTheme="minorEastAsia" w:eastAsiaTheme="minorEastAsia" w:hAnsiTheme="minorEastAsia" w:cs="宋体" w:hint="eastAsia"/>
          <w:sz w:val="24"/>
          <w:szCs w:val="24"/>
        </w:rPr>
        <w:t>583</w:t>
      </w:r>
      <w:r w:rsidRPr="002C51F6">
        <w:rPr>
          <w:rFonts w:asciiTheme="minorEastAsia" w:eastAsiaTheme="minorEastAsia" w:hAnsiTheme="minorEastAsia" w:cs="宋体" w:hint="eastAsia"/>
          <w:sz w:val="24"/>
          <w:szCs w:val="24"/>
        </w:rPr>
        <w:t>号文件执行。</w:t>
      </w:r>
    </w:p>
    <w:tbl>
      <w:tblPr>
        <w:tblStyle w:val="a6"/>
        <w:tblpPr w:leftFromText="180" w:rightFromText="180" w:vertAnchor="text" w:horzAnchor="page" w:tblpX="1453" w:tblpY="153"/>
        <w:tblW w:w="8522" w:type="dxa"/>
        <w:tblLayout w:type="fixed"/>
        <w:tblLook w:val="04A0"/>
      </w:tblPr>
      <w:tblGrid>
        <w:gridCol w:w="1668"/>
        <w:gridCol w:w="4252"/>
        <w:gridCol w:w="2602"/>
      </w:tblGrid>
      <w:tr w:rsidR="00013D33" w:rsidRPr="002C51F6" w:rsidTr="002C51F6">
        <w:tc>
          <w:tcPr>
            <w:tcW w:w="1668" w:type="dxa"/>
          </w:tcPr>
          <w:p w:rsidR="00013D33" w:rsidRPr="002C51F6" w:rsidRDefault="002C51F6" w:rsidP="002C51F6">
            <w:pPr>
              <w:widowControl/>
              <w:shd w:val="clear" w:color="auto" w:fill="FFFFFF"/>
              <w:spacing w:line="360" w:lineRule="auto"/>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患者护理级别</w:t>
            </w:r>
          </w:p>
        </w:tc>
        <w:tc>
          <w:tcPr>
            <w:tcW w:w="4252" w:type="dxa"/>
          </w:tcPr>
          <w:p w:rsidR="00013D33" w:rsidRPr="002C51F6" w:rsidRDefault="00013D33" w:rsidP="002C51F6">
            <w:pPr>
              <w:widowControl/>
              <w:shd w:val="clear" w:color="auto" w:fill="FFFFFF"/>
              <w:spacing w:line="360" w:lineRule="auto"/>
              <w:jc w:val="center"/>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适用范围</w:t>
            </w:r>
          </w:p>
        </w:tc>
        <w:tc>
          <w:tcPr>
            <w:tcW w:w="2602" w:type="dxa"/>
          </w:tcPr>
          <w:p w:rsidR="00013D33" w:rsidRPr="002C51F6" w:rsidRDefault="00013D33" w:rsidP="002C51F6">
            <w:pPr>
              <w:widowControl/>
              <w:shd w:val="clear" w:color="auto" w:fill="FFFFFF"/>
              <w:spacing w:line="360" w:lineRule="auto"/>
              <w:jc w:val="center"/>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收费标准</w:t>
            </w:r>
          </w:p>
        </w:tc>
      </w:tr>
      <w:tr w:rsidR="00013D33" w:rsidRPr="002C51F6" w:rsidTr="002C51F6">
        <w:trPr>
          <w:trHeight w:val="366"/>
        </w:trPr>
        <w:tc>
          <w:tcPr>
            <w:tcW w:w="1668" w:type="dxa"/>
          </w:tcPr>
          <w:p w:rsidR="00013D33" w:rsidRPr="002C51F6" w:rsidRDefault="00013D33" w:rsidP="002C51F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一级</w:t>
            </w:r>
          </w:p>
        </w:tc>
        <w:tc>
          <w:tcPr>
            <w:tcW w:w="4252" w:type="dxa"/>
          </w:tcPr>
          <w:p w:rsidR="00013D33" w:rsidRPr="002C51F6"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适用于生活基本不能自理的患者</w:t>
            </w:r>
          </w:p>
        </w:tc>
        <w:tc>
          <w:tcPr>
            <w:tcW w:w="2602" w:type="dxa"/>
          </w:tcPr>
          <w:p w:rsidR="00013D33" w:rsidRPr="002C51F6" w:rsidRDefault="00013D33" w:rsidP="002C51F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sz w:val="24"/>
                <w:szCs w:val="24"/>
              </w:rPr>
              <w:t>1</w:t>
            </w:r>
            <w:r w:rsidR="002C51F6" w:rsidRPr="002C51F6">
              <w:rPr>
                <w:rFonts w:asciiTheme="minorEastAsia" w:eastAsiaTheme="minorEastAsia" w:hAnsiTheme="minorEastAsia" w:cs="宋体" w:hint="eastAsia"/>
                <w:sz w:val="24"/>
                <w:szCs w:val="24"/>
              </w:rPr>
              <w:t>3</w:t>
            </w:r>
            <w:r w:rsidRPr="002C51F6">
              <w:rPr>
                <w:rFonts w:asciiTheme="minorEastAsia" w:eastAsiaTheme="minorEastAsia" w:hAnsiTheme="minorEastAsia" w:cs="宋体"/>
                <w:sz w:val="24"/>
                <w:szCs w:val="24"/>
              </w:rPr>
              <w:t>0</w:t>
            </w:r>
            <w:r w:rsidR="002C51F6" w:rsidRPr="002C51F6">
              <w:rPr>
                <w:rFonts w:asciiTheme="minorEastAsia" w:eastAsiaTheme="minorEastAsia" w:hAnsiTheme="minorEastAsia" w:cs="宋体" w:hint="eastAsia"/>
                <w:sz w:val="24"/>
                <w:szCs w:val="24"/>
              </w:rPr>
              <w:t>-150</w:t>
            </w:r>
            <w:r w:rsidRPr="002C51F6">
              <w:rPr>
                <w:rFonts w:asciiTheme="minorEastAsia" w:eastAsiaTheme="minorEastAsia" w:hAnsiTheme="minorEastAsia" w:cs="宋体" w:hint="eastAsia"/>
                <w:sz w:val="24"/>
                <w:szCs w:val="24"/>
              </w:rPr>
              <w:t>元</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天</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人</w:t>
            </w:r>
          </w:p>
        </w:tc>
      </w:tr>
      <w:tr w:rsidR="00013D33" w:rsidRPr="002C51F6" w:rsidTr="002C51F6">
        <w:tc>
          <w:tcPr>
            <w:tcW w:w="1668" w:type="dxa"/>
          </w:tcPr>
          <w:p w:rsidR="00013D33" w:rsidRPr="002C51F6" w:rsidRDefault="00013D33" w:rsidP="002C51F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二级</w:t>
            </w:r>
          </w:p>
        </w:tc>
        <w:tc>
          <w:tcPr>
            <w:tcW w:w="4252" w:type="dxa"/>
          </w:tcPr>
          <w:p w:rsidR="00013D33" w:rsidRPr="002C51F6"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适用于部分生活不能自理的患者</w:t>
            </w:r>
          </w:p>
        </w:tc>
        <w:tc>
          <w:tcPr>
            <w:tcW w:w="2602" w:type="dxa"/>
          </w:tcPr>
          <w:p w:rsidR="00013D33" w:rsidRPr="002C51F6" w:rsidRDefault="00013D33" w:rsidP="002C51F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sz w:val="24"/>
                <w:szCs w:val="24"/>
              </w:rPr>
              <w:t>80</w:t>
            </w:r>
            <w:r w:rsidR="002C51F6" w:rsidRPr="002C51F6">
              <w:rPr>
                <w:rFonts w:asciiTheme="minorEastAsia" w:eastAsiaTheme="minorEastAsia" w:hAnsiTheme="minorEastAsia" w:cs="宋体" w:hint="eastAsia"/>
                <w:sz w:val="24"/>
                <w:szCs w:val="24"/>
              </w:rPr>
              <w:t>-100</w:t>
            </w:r>
            <w:r w:rsidRPr="002C51F6">
              <w:rPr>
                <w:rFonts w:asciiTheme="minorEastAsia" w:eastAsiaTheme="minorEastAsia" w:hAnsiTheme="minorEastAsia" w:cs="宋体" w:hint="eastAsia"/>
                <w:sz w:val="24"/>
                <w:szCs w:val="24"/>
              </w:rPr>
              <w:t>元</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天</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人</w:t>
            </w:r>
          </w:p>
        </w:tc>
      </w:tr>
      <w:tr w:rsidR="00013D33" w:rsidRPr="002C51F6" w:rsidTr="002C51F6">
        <w:tc>
          <w:tcPr>
            <w:tcW w:w="1668" w:type="dxa"/>
          </w:tcPr>
          <w:p w:rsidR="00013D33" w:rsidRPr="002C51F6" w:rsidRDefault="00013D33" w:rsidP="002C51F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三级</w:t>
            </w:r>
          </w:p>
        </w:tc>
        <w:tc>
          <w:tcPr>
            <w:tcW w:w="4252" w:type="dxa"/>
          </w:tcPr>
          <w:p w:rsidR="00013D33" w:rsidRPr="002C51F6"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适用于病情较轻的患者</w:t>
            </w:r>
          </w:p>
        </w:tc>
        <w:tc>
          <w:tcPr>
            <w:tcW w:w="2602" w:type="dxa"/>
          </w:tcPr>
          <w:p w:rsidR="00013D33" w:rsidRPr="002C51F6" w:rsidRDefault="00013D33"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sz w:val="24"/>
                <w:szCs w:val="24"/>
              </w:rPr>
              <w:t>40</w:t>
            </w:r>
            <w:r w:rsidR="002C51F6" w:rsidRPr="002C51F6">
              <w:rPr>
                <w:rFonts w:asciiTheme="minorEastAsia" w:eastAsiaTheme="minorEastAsia" w:hAnsiTheme="minorEastAsia" w:cs="宋体" w:hint="eastAsia"/>
                <w:sz w:val="24"/>
                <w:szCs w:val="24"/>
              </w:rPr>
              <w:t>-50</w:t>
            </w:r>
            <w:r w:rsidRPr="002C51F6">
              <w:rPr>
                <w:rFonts w:asciiTheme="minorEastAsia" w:eastAsiaTheme="minorEastAsia" w:hAnsiTheme="minorEastAsia" w:cs="宋体" w:hint="eastAsia"/>
                <w:sz w:val="24"/>
                <w:szCs w:val="24"/>
              </w:rPr>
              <w:t>元</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天</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人</w:t>
            </w:r>
          </w:p>
        </w:tc>
      </w:tr>
      <w:tr w:rsidR="00013D33" w:rsidRPr="002C51F6" w:rsidTr="00C106EC">
        <w:tc>
          <w:tcPr>
            <w:tcW w:w="8522" w:type="dxa"/>
            <w:gridSpan w:val="3"/>
          </w:tcPr>
          <w:p w:rsidR="00013D33" w:rsidRPr="002C51F6" w:rsidRDefault="00013D33" w:rsidP="002C51F6">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一对一服务：</w:t>
            </w:r>
            <w:r w:rsidRPr="002C51F6">
              <w:rPr>
                <w:rFonts w:asciiTheme="minorEastAsia" w:eastAsiaTheme="minorEastAsia" w:hAnsiTheme="minorEastAsia" w:cs="宋体"/>
                <w:sz w:val="24"/>
                <w:szCs w:val="24"/>
              </w:rPr>
              <w:t>24</w:t>
            </w:r>
            <w:r w:rsidRPr="002C51F6">
              <w:rPr>
                <w:rFonts w:asciiTheme="minorEastAsia" w:eastAsiaTheme="minorEastAsia" w:hAnsiTheme="minorEastAsia" w:cs="宋体" w:hint="eastAsia"/>
                <w:sz w:val="24"/>
                <w:szCs w:val="24"/>
              </w:rPr>
              <w:t>小时陪护；收费标准为</w:t>
            </w:r>
            <w:r w:rsidR="002C51F6" w:rsidRPr="002C51F6">
              <w:rPr>
                <w:rFonts w:asciiTheme="minorEastAsia" w:eastAsiaTheme="minorEastAsia" w:hAnsiTheme="minorEastAsia" w:cs="宋体" w:hint="eastAsia"/>
                <w:sz w:val="24"/>
                <w:szCs w:val="24"/>
              </w:rPr>
              <w:t>20</w:t>
            </w:r>
            <w:r w:rsidRPr="002C51F6">
              <w:rPr>
                <w:rFonts w:asciiTheme="minorEastAsia" w:eastAsiaTheme="minorEastAsia" w:hAnsiTheme="minorEastAsia" w:cs="宋体"/>
                <w:sz w:val="24"/>
                <w:szCs w:val="24"/>
              </w:rPr>
              <w:t>0</w:t>
            </w:r>
            <w:r w:rsidRPr="002C51F6">
              <w:rPr>
                <w:rFonts w:asciiTheme="minorEastAsia" w:eastAsiaTheme="minorEastAsia" w:hAnsiTheme="minorEastAsia" w:cs="宋体" w:hint="eastAsia"/>
                <w:sz w:val="24"/>
                <w:szCs w:val="24"/>
              </w:rPr>
              <w:t>元</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天</w:t>
            </w:r>
            <w:r w:rsidRPr="002C51F6">
              <w:rPr>
                <w:rFonts w:asciiTheme="minorEastAsia" w:eastAsiaTheme="minorEastAsia" w:hAnsiTheme="minorEastAsia" w:cs="宋体"/>
                <w:sz w:val="24"/>
                <w:szCs w:val="24"/>
              </w:rPr>
              <w:t>/</w:t>
            </w:r>
            <w:r w:rsidRPr="002C51F6">
              <w:rPr>
                <w:rFonts w:asciiTheme="minorEastAsia" w:eastAsiaTheme="minorEastAsia" w:hAnsiTheme="minorEastAsia" w:cs="宋体" w:hint="eastAsia"/>
                <w:sz w:val="24"/>
                <w:szCs w:val="24"/>
              </w:rPr>
              <w:t>人。</w:t>
            </w:r>
          </w:p>
        </w:tc>
      </w:tr>
    </w:tbl>
    <w:p w:rsidR="00C87999" w:rsidRPr="002C51F6" w:rsidRDefault="002C51F6"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投标人</w:t>
      </w:r>
      <w:r w:rsidR="00013D33" w:rsidRPr="002C51F6">
        <w:rPr>
          <w:rFonts w:asciiTheme="minorEastAsia" w:eastAsiaTheme="minorEastAsia" w:hAnsiTheme="minorEastAsia" w:cs="宋体" w:hint="eastAsia"/>
          <w:sz w:val="24"/>
          <w:szCs w:val="24"/>
        </w:rPr>
        <w:t>应与接受陪护的患者另行签订护理员陪护服务协</w:t>
      </w:r>
      <w:r w:rsidR="00013D33" w:rsidRPr="00C87999">
        <w:rPr>
          <w:rFonts w:asciiTheme="minorEastAsia" w:eastAsiaTheme="minorEastAsia" w:hAnsiTheme="minorEastAsia" w:cs="宋体" w:hint="eastAsia"/>
          <w:color w:val="000000" w:themeColor="text1"/>
          <w:sz w:val="24"/>
          <w:szCs w:val="24"/>
        </w:rPr>
        <w:t>议，并按照陪护服务协议约定由</w:t>
      </w: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自行负责向接受护理员服务的患者收取服务费</w:t>
      </w:r>
      <w:r w:rsidR="00013D33" w:rsidRPr="00F56D43">
        <w:rPr>
          <w:rFonts w:asciiTheme="minorEastAsia" w:eastAsiaTheme="minorEastAsia" w:hAnsiTheme="minorEastAsia" w:cs="宋体" w:hint="eastAsia"/>
          <w:color w:val="FF0000"/>
          <w:sz w:val="24"/>
          <w:szCs w:val="24"/>
        </w:rPr>
        <w:t>，</w:t>
      </w:r>
      <w:r w:rsidR="00013D33" w:rsidRPr="00C87999">
        <w:rPr>
          <w:rFonts w:asciiTheme="minorEastAsia" w:eastAsiaTheme="minorEastAsia" w:hAnsiTheme="minorEastAsia" w:cs="宋体" w:hint="eastAsia"/>
          <w:color w:val="000000" w:themeColor="text1"/>
          <w:sz w:val="24"/>
          <w:szCs w:val="24"/>
        </w:rPr>
        <w:t>费用的金额及支付方式为</w:t>
      </w:r>
      <w:r>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与患者之间的权利义务，</w:t>
      </w:r>
      <w:r>
        <w:rPr>
          <w:rFonts w:asciiTheme="minorEastAsia" w:eastAsiaTheme="minorEastAsia" w:hAnsiTheme="minorEastAsia" w:cs="宋体" w:hint="eastAsia"/>
          <w:color w:val="000000" w:themeColor="text1"/>
          <w:sz w:val="24"/>
          <w:szCs w:val="24"/>
        </w:rPr>
        <w:t>招标人</w:t>
      </w:r>
      <w:r w:rsidR="00013D33" w:rsidRPr="00C87999">
        <w:rPr>
          <w:rFonts w:asciiTheme="minorEastAsia" w:eastAsiaTheme="minorEastAsia" w:hAnsiTheme="minorEastAsia" w:cs="宋体" w:hint="eastAsia"/>
          <w:color w:val="000000" w:themeColor="text1"/>
          <w:sz w:val="24"/>
          <w:szCs w:val="24"/>
        </w:rPr>
        <w:t>不承担任何法律责任。</w:t>
      </w:r>
      <w:r>
        <w:rPr>
          <w:rFonts w:asciiTheme="minorEastAsia" w:eastAsiaTheme="minorEastAsia" w:hAnsiTheme="minorEastAsia" w:cs="宋体" w:hint="eastAsia"/>
          <w:sz w:val="24"/>
          <w:szCs w:val="24"/>
        </w:rPr>
        <w:t>投标人</w:t>
      </w:r>
      <w:r w:rsidR="00013D33" w:rsidRPr="002C51F6">
        <w:rPr>
          <w:rFonts w:asciiTheme="minorEastAsia" w:eastAsiaTheme="minorEastAsia" w:hAnsiTheme="minorEastAsia" w:cs="宋体" w:hint="eastAsia"/>
          <w:sz w:val="24"/>
          <w:szCs w:val="24"/>
        </w:rPr>
        <w:t>收取费用负责向患者提供发票。</w:t>
      </w:r>
    </w:p>
    <w:p w:rsidR="00013D33" w:rsidRPr="002C51F6"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2C51F6">
        <w:rPr>
          <w:rFonts w:asciiTheme="minorEastAsia" w:eastAsiaTheme="minorEastAsia" w:hAnsiTheme="minorEastAsia" w:cs="宋体" w:hint="eastAsia"/>
          <w:sz w:val="24"/>
          <w:szCs w:val="24"/>
        </w:rPr>
        <w:t>2.9</w:t>
      </w:r>
      <w:r w:rsidR="00013D33" w:rsidRPr="002C51F6">
        <w:rPr>
          <w:rFonts w:asciiTheme="minorEastAsia" w:eastAsiaTheme="minorEastAsia" w:hAnsiTheme="minorEastAsia" w:cs="宋体" w:hint="eastAsia"/>
          <w:sz w:val="24"/>
          <w:szCs w:val="24"/>
        </w:rPr>
        <w:t>对</w:t>
      </w:r>
      <w:r w:rsidR="002C51F6">
        <w:rPr>
          <w:rFonts w:asciiTheme="minorEastAsia" w:eastAsiaTheme="minorEastAsia" w:hAnsiTheme="minorEastAsia" w:cs="宋体" w:hint="eastAsia"/>
          <w:sz w:val="24"/>
          <w:szCs w:val="24"/>
        </w:rPr>
        <w:t>招标人</w:t>
      </w:r>
      <w:r w:rsidR="00013D33" w:rsidRPr="002C51F6">
        <w:rPr>
          <w:rFonts w:asciiTheme="minorEastAsia" w:eastAsiaTheme="minorEastAsia" w:hAnsiTheme="minorEastAsia" w:cs="宋体" w:hint="eastAsia"/>
          <w:sz w:val="24"/>
          <w:szCs w:val="24"/>
        </w:rPr>
        <w:t>因承担社会救助任务和协议单位等接受的病人照护，</w:t>
      </w:r>
      <w:r w:rsidR="002C51F6">
        <w:rPr>
          <w:rFonts w:asciiTheme="minorEastAsia" w:eastAsiaTheme="minorEastAsia" w:hAnsiTheme="minorEastAsia" w:cs="宋体" w:hint="eastAsia"/>
          <w:sz w:val="24"/>
          <w:szCs w:val="24"/>
        </w:rPr>
        <w:t>投标人</w:t>
      </w:r>
      <w:r w:rsidR="00013D33" w:rsidRPr="002C51F6">
        <w:rPr>
          <w:rFonts w:asciiTheme="minorEastAsia" w:eastAsiaTheme="minorEastAsia" w:hAnsiTheme="minorEastAsia" w:cs="宋体" w:hint="eastAsia"/>
          <w:sz w:val="24"/>
          <w:szCs w:val="24"/>
        </w:rPr>
        <w:t>无条件安排</w:t>
      </w:r>
      <w:r w:rsidR="00EC3446">
        <w:rPr>
          <w:rFonts w:asciiTheme="minorEastAsia" w:eastAsiaTheme="minorEastAsia" w:hAnsiTheme="minorEastAsia" w:cs="宋体" w:hint="eastAsia"/>
          <w:sz w:val="24"/>
          <w:szCs w:val="24"/>
        </w:rPr>
        <w:t>护理员</w:t>
      </w:r>
      <w:r w:rsidR="00013D33" w:rsidRPr="002C51F6">
        <w:rPr>
          <w:rFonts w:asciiTheme="minorEastAsia" w:eastAsiaTheme="minorEastAsia" w:hAnsiTheme="minorEastAsia" w:cs="宋体" w:hint="eastAsia"/>
          <w:sz w:val="24"/>
          <w:szCs w:val="24"/>
        </w:rPr>
        <w:t>照护，并保证照护质量，护理员服务收费</w:t>
      </w:r>
      <w:r w:rsidR="009A41F0" w:rsidRPr="009A41F0">
        <w:rPr>
          <w:rFonts w:asciiTheme="minorEastAsia" w:eastAsiaTheme="minorEastAsia" w:hAnsiTheme="minorEastAsia" w:cs="宋体" w:hint="eastAsia"/>
          <w:sz w:val="24"/>
          <w:szCs w:val="24"/>
        </w:rPr>
        <w:t>应</w:t>
      </w:r>
      <w:r w:rsidR="009A41F0" w:rsidRPr="009A41F0">
        <w:rPr>
          <w:rFonts w:asciiTheme="minorEastAsia" w:eastAsiaTheme="minorEastAsia" w:hAnsiTheme="minorEastAsia" w:cs="宋体" w:hint="eastAsia"/>
          <w:color w:val="FF0000"/>
          <w:sz w:val="24"/>
          <w:szCs w:val="24"/>
        </w:rPr>
        <w:t>适当优惠或者免费</w:t>
      </w:r>
      <w:r w:rsidR="00013D33" w:rsidRPr="009A41F0">
        <w:rPr>
          <w:rFonts w:asciiTheme="minorEastAsia" w:eastAsiaTheme="minorEastAsia" w:hAnsiTheme="minorEastAsia" w:cs="宋体" w:hint="eastAsia"/>
          <w:color w:val="FF0000"/>
          <w:sz w:val="24"/>
          <w:szCs w:val="24"/>
        </w:rPr>
        <w:t>。</w:t>
      </w:r>
    </w:p>
    <w:p w:rsidR="00013D33" w:rsidRPr="00C87999"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2.10</w:t>
      </w:r>
      <w:r w:rsidR="00013D33" w:rsidRPr="00C87999">
        <w:rPr>
          <w:rFonts w:asciiTheme="minorEastAsia" w:eastAsiaTheme="minorEastAsia" w:hAnsiTheme="minorEastAsia" w:cs="宋体" w:hint="eastAsia"/>
          <w:color w:val="000000" w:themeColor="text1"/>
          <w:sz w:val="24"/>
          <w:szCs w:val="24"/>
        </w:rPr>
        <w:t>护理员人为损坏医院或病人的物品，由</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承担赔偿责任。护理员如在照护职责范围内违章、失职，造成病人意外伤害和纠纷，由</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承担全部责任，并对当事人进行及时处理。</w:t>
      </w:r>
    </w:p>
    <w:p w:rsidR="00013D33" w:rsidRPr="00C87999"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lastRenderedPageBreak/>
        <w:t>2.11</w:t>
      </w:r>
      <w:r w:rsidR="00013D33" w:rsidRPr="00C87999">
        <w:rPr>
          <w:rFonts w:asciiTheme="minorEastAsia" w:eastAsiaTheme="minorEastAsia" w:hAnsiTheme="minorEastAsia" w:cs="宋体" w:hint="eastAsia"/>
          <w:color w:val="000000" w:themeColor="text1"/>
          <w:sz w:val="24"/>
          <w:szCs w:val="24"/>
        </w:rPr>
        <w:t>因护理员的工作造成的病人跌伤、走失或其它严重伤害以及陪护自身的伤害、损失等，由</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承担法律责任和经济赔偿，医院不承担连带责任。</w:t>
      </w:r>
    </w:p>
    <w:p w:rsidR="00013D33" w:rsidRPr="002C51F6"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sz w:val="24"/>
          <w:szCs w:val="24"/>
        </w:rPr>
      </w:pPr>
      <w:r w:rsidRPr="00C87999">
        <w:rPr>
          <w:rFonts w:asciiTheme="minorEastAsia" w:eastAsiaTheme="minorEastAsia" w:hAnsiTheme="minorEastAsia" w:cs="宋体" w:hint="eastAsia"/>
          <w:color w:val="000000" w:themeColor="text1"/>
          <w:sz w:val="24"/>
          <w:szCs w:val="24"/>
        </w:rPr>
        <w:t>2.12</w:t>
      </w:r>
      <w:r w:rsidR="00013D33" w:rsidRPr="002C51F6">
        <w:rPr>
          <w:rFonts w:asciiTheme="minorEastAsia" w:eastAsiaTheme="minorEastAsia" w:hAnsiTheme="minorEastAsia" w:cs="宋体" w:hint="eastAsia"/>
          <w:sz w:val="24"/>
          <w:szCs w:val="24"/>
        </w:rPr>
        <w:t>护理员不得做与陪护工作无关的事情，不得有干扰医疗秩序和影响医院形象的言行，不得当医托，不得收取病人家属或照护之外的费用，不准多收费，一经查实，按多收金额给予十倍罚款，凡造成不良后果的由</w:t>
      </w:r>
      <w:r w:rsidR="002C51F6">
        <w:rPr>
          <w:rFonts w:asciiTheme="minorEastAsia" w:eastAsiaTheme="minorEastAsia" w:hAnsiTheme="minorEastAsia" w:cs="宋体" w:hint="eastAsia"/>
          <w:sz w:val="24"/>
          <w:szCs w:val="24"/>
        </w:rPr>
        <w:t>投标人</w:t>
      </w:r>
      <w:r w:rsidR="00013D33" w:rsidRPr="002C51F6">
        <w:rPr>
          <w:rFonts w:asciiTheme="minorEastAsia" w:eastAsiaTheme="minorEastAsia" w:hAnsiTheme="minorEastAsia" w:cs="宋体" w:hint="eastAsia"/>
          <w:sz w:val="24"/>
          <w:szCs w:val="24"/>
        </w:rPr>
        <w:t>负责，并医院有权要求</w:t>
      </w:r>
      <w:r w:rsidR="002C51F6">
        <w:rPr>
          <w:rFonts w:asciiTheme="minorEastAsia" w:eastAsiaTheme="minorEastAsia" w:hAnsiTheme="minorEastAsia" w:cs="宋体" w:hint="eastAsia"/>
          <w:sz w:val="24"/>
          <w:szCs w:val="24"/>
        </w:rPr>
        <w:t>投标人</w:t>
      </w:r>
      <w:r w:rsidR="00013D33" w:rsidRPr="002C51F6">
        <w:rPr>
          <w:rFonts w:asciiTheme="minorEastAsia" w:eastAsiaTheme="minorEastAsia" w:hAnsiTheme="minorEastAsia" w:cs="宋体" w:hint="eastAsia"/>
          <w:sz w:val="24"/>
          <w:szCs w:val="24"/>
        </w:rPr>
        <w:t>更换或辞退护理员。</w:t>
      </w:r>
    </w:p>
    <w:p w:rsidR="00013D33" w:rsidRPr="00C87999"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2.13</w:t>
      </w:r>
      <w:r w:rsidR="00013D33" w:rsidRPr="00C87999">
        <w:rPr>
          <w:rFonts w:asciiTheme="minorEastAsia" w:eastAsiaTheme="minorEastAsia" w:hAnsiTheme="minorEastAsia" w:cs="宋体" w:hint="eastAsia"/>
          <w:color w:val="000000" w:themeColor="text1"/>
          <w:sz w:val="24"/>
          <w:szCs w:val="24"/>
        </w:rPr>
        <w:t>若</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在工作中违反本协议，出现特别严重问题或违反相关法律法规，造成医院经济损失、影响医院社会形象，</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应承担相应违约责任，且医院有权终止护理员服务协议。</w:t>
      </w:r>
    </w:p>
    <w:p w:rsidR="00013D33" w:rsidRPr="00C87999"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2.14</w:t>
      </w:r>
      <w:r w:rsidR="00013D33" w:rsidRPr="00C87999">
        <w:rPr>
          <w:rFonts w:asciiTheme="minorEastAsia" w:eastAsiaTheme="minorEastAsia" w:hAnsiTheme="minorEastAsia" w:cs="宋体" w:hint="eastAsia"/>
          <w:color w:val="000000" w:themeColor="text1"/>
          <w:sz w:val="24"/>
          <w:szCs w:val="24"/>
        </w:rPr>
        <w:t>医院开展工作需病人或家属签署的知情同意书、材料、文件等，只能由患者本人及家属签署，</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人员无权签署并有权拒绝签署，因擅自签署引发的一切法律后果由</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自行承担。</w:t>
      </w:r>
    </w:p>
    <w:p w:rsidR="00013D33" w:rsidRPr="00B15935" w:rsidRDefault="00C87999" w:rsidP="00B15935">
      <w:pPr>
        <w:shd w:val="clear" w:color="auto" w:fill="FFFFFF"/>
        <w:spacing w:line="360" w:lineRule="atLeast"/>
        <w:rPr>
          <w:rFonts w:ascii="宋体" w:hAnsi="宋体" w:cs="宋体"/>
          <w:color w:val="333333"/>
          <w:szCs w:val="21"/>
        </w:rPr>
      </w:pPr>
      <w:r w:rsidRPr="00C87999">
        <w:rPr>
          <w:rFonts w:asciiTheme="minorEastAsia" w:eastAsiaTheme="minorEastAsia" w:hAnsiTheme="minorEastAsia" w:cs="宋体" w:hint="eastAsia"/>
          <w:color w:val="000000" w:themeColor="text1"/>
          <w:sz w:val="24"/>
          <w:szCs w:val="24"/>
        </w:rPr>
        <w:t>2.15</w:t>
      </w:r>
      <w:r w:rsidR="00B15935" w:rsidRPr="00B15935">
        <w:rPr>
          <w:rFonts w:asciiTheme="minorEastAsia" w:eastAsiaTheme="minorEastAsia" w:hAnsiTheme="minorEastAsia" w:cs="宋体" w:hint="eastAsia"/>
          <w:color w:val="000000" w:themeColor="text1"/>
          <w:sz w:val="24"/>
          <w:szCs w:val="24"/>
        </w:rPr>
        <w:t>护理员的业务管理统一由医院护理部负责，各护理单元护士长具体负责护理员的工作安排和质量监督管理。</w:t>
      </w:r>
      <w:r w:rsidR="002C51F6">
        <w:rPr>
          <w:rFonts w:asciiTheme="minorEastAsia" w:eastAsiaTheme="minorEastAsia" w:hAnsiTheme="minorEastAsia" w:cs="宋体" w:hint="eastAsia"/>
          <w:color w:val="000000" w:themeColor="text1"/>
          <w:sz w:val="24"/>
          <w:szCs w:val="24"/>
        </w:rPr>
        <w:t>投标人</w:t>
      </w:r>
      <w:bookmarkStart w:id="0" w:name="_Hlk508629127"/>
      <w:r w:rsidR="00013D33" w:rsidRPr="00C87999">
        <w:rPr>
          <w:rFonts w:asciiTheme="minorEastAsia" w:eastAsiaTheme="minorEastAsia" w:hAnsiTheme="minorEastAsia" w:cs="宋体" w:hint="eastAsia"/>
          <w:color w:val="000000" w:themeColor="text1"/>
          <w:sz w:val="24"/>
          <w:szCs w:val="24"/>
        </w:rPr>
        <w:t>承诺</w:t>
      </w:r>
      <w:bookmarkEnd w:id="0"/>
      <w:r w:rsidR="00013D33" w:rsidRPr="00C87999">
        <w:rPr>
          <w:rFonts w:asciiTheme="minorEastAsia" w:eastAsiaTheme="minorEastAsia" w:hAnsiTheme="minorEastAsia" w:cs="宋体" w:hint="eastAsia"/>
          <w:color w:val="000000" w:themeColor="text1"/>
          <w:sz w:val="24"/>
          <w:szCs w:val="24"/>
        </w:rPr>
        <w:t>与服务区域内的护理员签订劳动服务合同。根据科室工作量合理安排人员，护理员需服从分配。</w:t>
      </w:r>
    </w:p>
    <w:p w:rsidR="00013D33" w:rsidRPr="00C87999" w:rsidRDefault="00C87999" w:rsidP="00C87999">
      <w:pPr>
        <w:widowControl/>
        <w:shd w:val="clear" w:color="auto" w:fill="FFFFFF"/>
        <w:spacing w:line="360" w:lineRule="auto"/>
        <w:ind w:firstLineChars="200" w:firstLine="480"/>
        <w:jc w:val="left"/>
        <w:rPr>
          <w:rFonts w:asciiTheme="minorEastAsia" w:eastAsiaTheme="minorEastAsia" w:hAnsiTheme="minorEastAsia" w:cs="宋体"/>
          <w:color w:val="000000" w:themeColor="text1"/>
          <w:sz w:val="24"/>
          <w:szCs w:val="24"/>
        </w:rPr>
      </w:pPr>
      <w:r w:rsidRPr="00C87999">
        <w:rPr>
          <w:rFonts w:asciiTheme="minorEastAsia" w:eastAsiaTheme="minorEastAsia" w:hAnsiTheme="minorEastAsia" w:cs="宋体" w:hint="eastAsia"/>
          <w:color w:val="000000" w:themeColor="text1"/>
          <w:sz w:val="24"/>
          <w:szCs w:val="24"/>
        </w:rPr>
        <w:t>2.16</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color w:val="000000" w:themeColor="text1"/>
          <w:sz w:val="24"/>
          <w:szCs w:val="24"/>
        </w:rPr>
        <w:t>需依法处理好</w:t>
      </w:r>
      <w:r w:rsidR="00013D33" w:rsidRPr="00C87999">
        <w:rPr>
          <w:rFonts w:asciiTheme="minorEastAsia" w:eastAsiaTheme="minorEastAsia" w:hAnsiTheme="minorEastAsia" w:cs="宋体" w:hint="eastAsia"/>
          <w:color w:val="000000" w:themeColor="text1"/>
          <w:sz w:val="24"/>
          <w:szCs w:val="24"/>
        </w:rPr>
        <w:t>护理员</w:t>
      </w:r>
      <w:r w:rsidR="00013D33" w:rsidRPr="00C87999">
        <w:rPr>
          <w:rFonts w:asciiTheme="minorEastAsia" w:eastAsiaTheme="minorEastAsia" w:hAnsiTheme="minorEastAsia" w:cs="宋体"/>
          <w:color w:val="000000" w:themeColor="text1"/>
          <w:sz w:val="24"/>
          <w:szCs w:val="24"/>
        </w:rPr>
        <w:t>的保险及报酬，费用由公司</w:t>
      </w:r>
      <w:r w:rsidR="00013D33" w:rsidRPr="00C87999">
        <w:rPr>
          <w:rFonts w:asciiTheme="minorEastAsia" w:eastAsiaTheme="minorEastAsia" w:hAnsiTheme="minorEastAsia" w:cs="宋体" w:hint="eastAsia"/>
          <w:color w:val="000000" w:themeColor="text1"/>
          <w:sz w:val="24"/>
          <w:szCs w:val="24"/>
        </w:rPr>
        <w:t>和员工协商</w:t>
      </w:r>
      <w:r w:rsidR="00013D33" w:rsidRPr="00C87999">
        <w:rPr>
          <w:rFonts w:asciiTheme="minorEastAsia" w:eastAsiaTheme="minorEastAsia" w:hAnsiTheme="minorEastAsia" w:cs="宋体"/>
          <w:color w:val="000000" w:themeColor="text1"/>
          <w:sz w:val="24"/>
          <w:szCs w:val="24"/>
        </w:rPr>
        <w:t>，</w:t>
      </w:r>
      <w:r w:rsidR="00013D33" w:rsidRPr="00C87999">
        <w:rPr>
          <w:rFonts w:asciiTheme="minorEastAsia" w:eastAsiaTheme="minorEastAsia" w:hAnsiTheme="minorEastAsia" w:cs="宋体" w:hint="eastAsia"/>
          <w:color w:val="000000" w:themeColor="text1"/>
          <w:sz w:val="24"/>
          <w:szCs w:val="24"/>
        </w:rPr>
        <w:t>护理员</w:t>
      </w:r>
      <w:r w:rsidR="00013D33" w:rsidRPr="00C87999">
        <w:rPr>
          <w:rFonts w:asciiTheme="minorEastAsia" w:eastAsiaTheme="minorEastAsia" w:hAnsiTheme="minorEastAsia" w:cs="宋体"/>
          <w:color w:val="000000" w:themeColor="text1"/>
          <w:sz w:val="24"/>
          <w:szCs w:val="24"/>
        </w:rPr>
        <w:t>与</w:t>
      </w:r>
      <w:r w:rsidR="002C51F6">
        <w:rPr>
          <w:rFonts w:asciiTheme="minorEastAsia" w:eastAsiaTheme="minorEastAsia" w:hAnsiTheme="minorEastAsia" w:cs="宋体"/>
          <w:color w:val="000000" w:themeColor="text1"/>
          <w:sz w:val="24"/>
          <w:szCs w:val="24"/>
        </w:rPr>
        <w:t>招标人</w:t>
      </w:r>
      <w:r w:rsidR="00013D33" w:rsidRPr="00C87999">
        <w:rPr>
          <w:rFonts w:asciiTheme="minorEastAsia" w:eastAsiaTheme="minorEastAsia" w:hAnsiTheme="minorEastAsia" w:cs="宋体"/>
          <w:color w:val="000000" w:themeColor="text1"/>
          <w:sz w:val="24"/>
          <w:szCs w:val="24"/>
        </w:rPr>
        <w:t>不发生任何人事隶属关系。</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负责承担协议期限内</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员工的人身、财产的所有安全责任和义务。</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员工在工作中所发生的工伤事故或伤及他人责任由</w:t>
      </w:r>
      <w:r w:rsidR="002C51F6">
        <w:rPr>
          <w:rFonts w:asciiTheme="minorEastAsia" w:eastAsiaTheme="minorEastAsia" w:hAnsiTheme="minorEastAsia" w:cs="宋体" w:hint="eastAsia"/>
          <w:color w:val="000000" w:themeColor="text1"/>
          <w:sz w:val="24"/>
          <w:szCs w:val="24"/>
        </w:rPr>
        <w:t>投标人</w:t>
      </w:r>
      <w:r w:rsidR="00013D33" w:rsidRPr="00C87999">
        <w:rPr>
          <w:rFonts w:asciiTheme="minorEastAsia" w:eastAsiaTheme="minorEastAsia" w:hAnsiTheme="minorEastAsia" w:cs="宋体" w:hint="eastAsia"/>
          <w:color w:val="000000" w:themeColor="text1"/>
          <w:sz w:val="24"/>
          <w:szCs w:val="24"/>
        </w:rPr>
        <w:t>负责并承担费用。</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资质要求</w:t>
      </w:r>
      <w:r>
        <w:rPr>
          <w:rFonts w:asciiTheme="minorEastAsia" w:eastAsiaTheme="minorEastAsia" w:hAnsiTheme="minorEastAsia" w:cs="宋体" w:hint="eastAsia"/>
          <w:color w:val="000000" w:themeColor="text1"/>
          <w:sz w:val="24"/>
          <w:szCs w:val="24"/>
        </w:rPr>
        <w:t xml:space="preserve">   必须是在工商局有注册，有</w:t>
      </w:r>
      <w:r w:rsidR="00EC3446">
        <w:rPr>
          <w:rFonts w:asciiTheme="minorEastAsia" w:eastAsiaTheme="minorEastAsia" w:hAnsiTheme="minorEastAsia" w:cs="宋体" w:hint="eastAsia"/>
          <w:color w:val="000000" w:themeColor="text1"/>
          <w:sz w:val="24"/>
          <w:szCs w:val="24"/>
        </w:rPr>
        <w:t>护理</w:t>
      </w:r>
      <w:r>
        <w:rPr>
          <w:rFonts w:asciiTheme="minorEastAsia" w:eastAsiaTheme="minorEastAsia" w:hAnsiTheme="minorEastAsia" w:cs="宋体" w:hint="eastAsia"/>
          <w:color w:val="000000" w:themeColor="text1"/>
          <w:sz w:val="24"/>
          <w:szCs w:val="24"/>
        </w:rPr>
        <w:t>服务范围的相关资质公司</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 xml:space="preserve"> 服务要求</w:t>
      </w:r>
    </w:p>
    <w:p w:rsidR="00252788" w:rsidRDefault="00252788" w:rsidP="00252788">
      <w:pPr>
        <w:spacing w:line="360" w:lineRule="auto"/>
        <w:ind w:left="425"/>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4.1按照采购人规定，中标人应保证满足病人的需求，按病人的要求安排相应的人员上班。</w:t>
      </w:r>
    </w:p>
    <w:p w:rsidR="00252788" w:rsidRDefault="00252788" w:rsidP="00252788">
      <w:pPr>
        <w:spacing w:line="360" w:lineRule="auto"/>
        <w:ind w:left="425"/>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4.2中标人须服从医院管理，接受医院制定的各种规章制度，接受院方考核和监督，及时完成医院临时指派或突发事件工作任务，优质服务。</w:t>
      </w:r>
    </w:p>
    <w:p w:rsidR="00252788" w:rsidRDefault="00252788" w:rsidP="00252788">
      <w:pPr>
        <w:spacing w:line="360" w:lineRule="auto"/>
        <w:ind w:firstLineChars="150" w:firstLine="36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4.3</w:t>
      </w:r>
      <w:r w:rsidR="009A41F0">
        <w:rPr>
          <w:rFonts w:asciiTheme="minorEastAsia" w:eastAsiaTheme="minorEastAsia" w:hAnsiTheme="minorEastAsia" w:cs="宋体" w:hint="eastAsia"/>
          <w:color w:val="000000" w:themeColor="text1"/>
          <w:sz w:val="24"/>
          <w:szCs w:val="24"/>
        </w:rPr>
        <w:t>护理员</w:t>
      </w:r>
      <w:r>
        <w:rPr>
          <w:rFonts w:asciiTheme="minorEastAsia" w:eastAsiaTheme="minorEastAsia" w:hAnsiTheme="minorEastAsia" w:cs="宋体" w:hint="eastAsia"/>
          <w:color w:val="000000" w:themeColor="text1"/>
          <w:sz w:val="24"/>
          <w:szCs w:val="24"/>
        </w:rPr>
        <w:t>保证做到：爱心、细心、耐心、热心、责任心。</w:t>
      </w:r>
    </w:p>
    <w:p w:rsidR="00252788" w:rsidRDefault="00252788" w:rsidP="00252788">
      <w:pPr>
        <w:spacing w:line="360" w:lineRule="auto"/>
        <w:ind w:left="425"/>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4.4中标人须接受政府有关部门及采购人有关部门的监督。</w:t>
      </w:r>
    </w:p>
    <w:p w:rsidR="00252788" w:rsidRDefault="00252788" w:rsidP="00252788">
      <w:pPr>
        <w:spacing w:line="360" w:lineRule="auto"/>
        <w:ind w:left="425"/>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4.5中标人须配合医院迎接各种检查，确保检查合格。</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 xml:space="preserve">技术响应要求 </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护</w:t>
      </w:r>
      <w:r w:rsidR="009A41F0" w:rsidRPr="009A41F0">
        <w:rPr>
          <w:rFonts w:asciiTheme="minorEastAsia" w:eastAsiaTheme="minorEastAsia" w:hAnsiTheme="minorEastAsia" w:cs="宋体" w:hint="eastAsia"/>
          <w:color w:val="000000" w:themeColor="text1"/>
          <w:sz w:val="24"/>
          <w:szCs w:val="24"/>
        </w:rPr>
        <w:t>理</w:t>
      </w:r>
      <w:r>
        <w:rPr>
          <w:rFonts w:asciiTheme="minorEastAsia" w:eastAsiaTheme="minorEastAsia" w:hAnsiTheme="minorEastAsia" w:cs="宋体" w:hint="eastAsia"/>
          <w:color w:val="000000" w:themeColor="text1"/>
          <w:sz w:val="24"/>
          <w:szCs w:val="24"/>
        </w:rPr>
        <w:t>员应100%经过岗前培训</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lastRenderedPageBreak/>
        <w:t>未经采购人同意，中标人不得在合同期限内将本项目的管理权转包或发包。</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中标人自行负责其招聘员工的一切工资、福利；如发生工伤、疾病乃至死亡的一切责任及费用由中标人全部负责；中标人应严格遵守国家有关的法律、法规及行业标准。</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全部服务人员的工作时间应严格按国家有关法律、法规要求的标准执行，因工作原因产生的加班，中标人应严格按国家有关法律、法规要求的标准给付员工加班薪资。</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所有员工上岗时都必须体检合格，必要时进行疫苗注射保护，体检及疫苗项目由医院感染管理部制定并按医院感染管理部要求存档及管理，费用由中标人承担。</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中标人都应购买公众责任险和员工的意外保险。</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采购人不接受中标人任何因遗漏报价而发生的费用追加，因中标人违反《劳动法》等法律法规而造成采购人的连带责任和损失全部由中标人承担。</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bookmarkStart w:id="1" w:name="_Toc288834395"/>
      <w:bookmarkStart w:id="2" w:name="_Toc375822664"/>
      <w:bookmarkStart w:id="3" w:name="_Toc329957195"/>
      <w:bookmarkStart w:id="4" w:name="_Toc299548320"/>
      <w:bookmarkStart w:id="5" w:name="_Toc384308452"/>
      <w:bookmarkStart w:id="6" w:name="_Toc204736278"/>
      <w:bookmarkStart w:id="7" w:name="_Toc296090036"/>
      <w:bookmarkStart w:id="8" w:name="_Toc373918924"/>
      <w:r>
        <w:rPr>
          <w:rFonts w:asciiTheme="minorEastAsia" w:eastAsiaTheme="minorEastAsia" w:hAnsiTheme="minorEastAsia" w:cs="宋体" w:hint="eastAsia"/>
          <w:b/>
          <w:color w:val="000000" w:themeColor="text1"/>
          <w:kern w:val="0"/>
          <w:sz w:val="24"/>
          <w:szCs w:val="24"/>
        </w:rPr>
        <w:t>考核要求</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招标人对中标人的管理实施督检查及考核评定：因中标人管理不善，无法按招标人要求时提供优质服务，或管理失误，采购人有权提出终止合同要求。</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招标人不定时的抽查中标人护</w:t>
      </w:r>
      <w:r w:rsidR="009A41F0" w:rsidRPr="009A41F0">
        <w:rPr>
          <w:rFonts w:asciiTheme="minorEastAsia" w:eastAsiaTheme="minorEastAsia" w:hAnsiTheme="minorEastAsia" w:cs="宋体" w:hint="eastAsia"/>
          <w:color w:val="000000" w:themeColor="text1"/>
          <w:sz w:val="24"/>
          <w:szCs w:val="24"/>
        </w:rPr>
        <w:t>理</w:t>
      </w:r>
      <w:r>
        <w:rPr>
          <w:rFonts w:asciiTheme="minorEastAsia" w:eastAsiaTheme="minorEastAsia" w:hAnsiTheme="minorEastAsia" w:cs="宋体" w:hint="eastAsia"/>
          <w:color w:val="000000" w:themeColor="text1"/>
          <w:sz w:val="24"/>
          <w:szCs w:val="24"/>
        </w:rPr>
        <w:t>员，抽查内容：工作岗位职责；各岗位工作流程； 服务礼仪等。</w:t>
      </w:r>
    </w:p>
    <w:p w:rsidR="006E14A7" w:rsidRPr="008612E1" w:rsidRDefault="00252788" w:rsidP="008612E1">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招标人有权要求替换不符合的护</w:t>
      </w:r>
      <w:r w:rsidR="009A41F0" w:rsidRPr="009A41F0">
        <w:rPr>
          <w:rFonts w:asciiTheme="minorEastAsia" w:eastAsiaTheme="minorEastAsia" w:hAnsiTheme="minorEastAsia" w:cs="宋体" w:hint="eastAsia"/>
          <w:color w:val="000000" w:themeColor="text1"/>
          <w:sz w:val="24"/>
          <w:szCs w:val="24"/>
        </w:rPr>
        <w:t>理</w:t>
      </w:r>
      <w:r>
        <w:rPr>
          <w:rFonts w:asciiTheme="minorEastAsia" w:eastAsiaTheme="minorEastAsia" w:hAnsiTheme="minorEastAsia" w:cs="宋体" w:hint="eastAsia"/>
          <w:color w:val="000000" w:themeColor="text1"/>
          <w:sz w:val="24"/>
          <w:szCs w:val="24"/>
        </w:rPr>
        <w:t>员。</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风险承担与责任认定机制</w:t>
      </w:r>
      <w:bookmarkEnd w:id="1"/>
      <w:bookmarkEnd w:id="2"/>
      <w:bookmarkEnd w:id="3"/>
      <w:bookmarkEnd w:id="4"/>
      <w:bookmarkEnd w:id="5"/>
      <w:bookmarkEnd w:id="6"/>
      <w:bookmarkEnd w:id="7"/>
      <w:bookmarkEnd w:id="8"/>
    </w:p>
    <w:p w:rsidR="00252788" w:rsidRPr="005F6E31" w:rsidRDefault="00252788" w:rsidP="00617083">
      <w:pPr>
        <w:numPr>
          <w:ilvl w:val="1"/>
          <w:numId w:val="7"/>
        </w:numPr>
        <w:spacing w:line="360" w:lineRule="auto"/>
        <w:ind w:left="12" w:firstLine="413"/>
        <w:rPr>
          <w:rFonts w:asciiTheme="minorEastAsia" w:eastAsiaTheme="minorEastAsia" w:hAnsiTheme="minorEastAsia" w:cs="宋体"/>
          <w:sz w:val="24"/>
          <w:szCs w:val="24"/>
        </w:rPr>
      </w:pPr>
      <w:r w:rsidRPr="005F6E31">
        <w:rPr>
          <w:rFonts w:asciiTheme="minorEastAsia" w:eastAsiaTheme="minorEastAsia" w:hAnsiTheme="minorEastAsia" w:cs="宋体" w:hint="eastAsia"/>
          <w:sz w:val="24"/>
          <w:szCs w:val="24"/>
        </w:rPr>
        <w:t>中标人的服务人员的工伤风险，由中标人自行承担</w:t>
      </w:r>
      <w:r w:rsidR="00617083" w:rsidRPr="005F6E31">
        <w:rPr>
          <w:rFonts w:asciiTheme="minorEastAsia" w:eastAsiaTheme="minorEastAsia" w:hAnsiTheme="minorEastAsia" w:cs="宋体" w:hint="eastAsia"/>
          <w:sz w:val="24"/>
          <w:szCs w:val="24"/>
        </w:rPr>
        <w:t>(中标人必须购买企业责任险)。</w:t>
      </w:r>
    </w:p>
    <w:p w:rsidR="00252788" w:rsidRDefault="00252788" w:rsidP="00252788">
      <w:pPr>
        <w:numPr>
          <w:ilvl w:val="1"/>
          <w:numId w:val="7"/>
        </w:numPr>
        <w:spacing w:line="360" w:lineRule="auto"/>
        <w:ind w:left="12" w:firstLine="41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因意外事故或作业安全问题引发的人身伤亡和财产损失，中标人依法承担赔偿责任。</w:t>
      </w:r>
    </w:p>
    <w:p w:rsidR="00252788" w:rsidRDefault="00252788" w:rsidP="00252788">
      <w:pPr>
        <w:numPr>
          <w:ilvl w:val="1"/>
          <w:numId w:val="7"/>
        </w:numPr>
        <w:spacing w:line="360" w:lineRule="auto"/>
        <w:ind w:left="12" w:firstLine="413"/>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color w:val="000000" w:themeColor="text1"/>
          <w:sz w:val="24"/>
          <w:szCs w:val="24"/>
        </w:rPr>
        <w:t>治安事件的责任认定，以公安部门裁定为准；非治安事件的责任认定，由双方协商，协商不成的，以诉讼或仲裁方式认定。</w:t>
      </w:r>
    </w:p>
    <w:p w:rsidR="00252788" w:rsidRDefault="00252788" w:rsidP="00252788">
      <w:pPr>
        <w:pStyle w:val="a5"/>
        <w:widowControl/>
        <w:numPr>
          <w:ilvl w:val="0"/>
          <w:numId w:val="7"/>
        </w:numPr>
        <w:shd w:val="clear" w:color="auto" w:fill="FFFFFF"/>
        <w:spacing w:line="360" w:lineRule="auto"/>
        <w:ind w:firstLineChars="0"/>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其他</w:t>
      </w:r>
    </w:p>
    <w:p w:rsidR="00252788" w:rsidRPr="005F6E31" w:rsidRDefault="00252788" w:rsidP="00252788">
      <w:pPr>
        <w:numPr>
          <w:ilvl w:val="1"/>
          <w:numId w:val="7"/>
        </w:numPr>
        <w:spacing w:line="360" w:lineRule="auto"/>
        <w:ind w:left="12" w:firstLine="413"/>
        <w:rPr>
          <w:rFonts w:asciiTheme="minorEastAsia" w:eastAsiaTheme="minorEastAsia" w:hAnsiTheme="minorEastAsia"/>
          <w:sz w:val="24"/>
          <w:szCs w:val="24"/>
        </w:rPr>
      </w:pPr>
      <w:r w:rsidRPr="005F6E31">
        <w:rPr>
          <w:rFonts w:asciiTheme="minorEastAsia" w:eastAsiaTheme="minorEastAsia" w:hAnsiTheme="minorEastAsia" w:cs="宋体" w:hint="eastAsia"/>
          <w:sz w:val="24"/>
          <w:szCs w:val="24"/>
        </w:rPr>
        <w:t>中标人无需向招标人缴交任何费用。</w:t>
      </w:r>
    </w:p>
    <w:p w:rsidR="00252788" w:rsidRPr="00EB2AB1" w:rsidRDefault="00252788" w:rsidP="00252788">
      <w:pPr>
        <w:numPr>
          <w:ilvl w:val="1"/>
          <w:numId w:val="7"/>
        </w:numPr>
        <w:spacing w:line="360" w:lineRule="auto"/>
        <w:ind w:left="12" w:firstLine="413"/>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color w:val="000000" w:themeColor="text1"/>
          <w:sz w:val="24"/>
          <w:szCs w:val="24"/>
        </w:rPr>
        <w:lastRenderedPageBreak/>
        <w:t>考核标准见附件。</w:t>
      </w:r>
      <w:r w:rsidR="005F6E31">
        <w:rPr>
          <w:rFonts w:asciiTheme="minorEastAsia" w:eastAsiaTheme="minorEastAsia" w:hAnsiTheme="minorEastAsia" w:cs="宋体" w:hint="eastAsia"/>
          <w:color w:val="000000" w:themeColor="text1"/>
          <w:sz w:val="24"/>
          <w:szCs w:val="24"/>
        </w:rPr>
        <w:t>每季度考核一次，</w:t>
      </w:r>
      <w:r w:rsidR="00234D9A">
        <w:rPr>
          <w:rFonts w:asciiTheme="minorEastAsia" w:eastAsiaTheme="minorEastAsia" w:hAnsiTheme="minorEastAsia" w:cs="宋体" w:hint="eastAsia"/>
          <w:color w:val="000000" w:themeColor="text1"/>
          <w:sz w:val="24"/>
          <w:szCs w:val="24"/>
        </w:rPr>
        <w:t>考核低于85分为不合格</w:t>
      </w:r>
      <w:r w:rsidR="005F6E31">
        <w:rPr>
          <w:rFonts w:asciiTheme="minorEastAsia" w:eastAsiaTheme="minorEastAsia" w:hAnsiTheme="minorEastAsia" w:cs="宋体" w:hint="eastAsia"/>
          <w:color w:val="000000" w:themeColor="text1"/>
          <w:sz w:val="24"/>
          <w:szCs w:val="24"/>
        </w:rPr>
        <w:t>，取消中标资格，由第二中标人顺延服务</w:t>
      </w:r>
      <w:r w:rsidR="00234D9A">
        <w:rPr>
          <w:rFonts w:asciiTheme="minorEastAsia" w:eastAsiaTheme="minorEastAsia" w:hAnsiTheme="minorEastAsia" w:cs="宋体" w:hint="eastAsia"/>
          <w:color w:val="000000" w:themeColor="text1"/>
          <w:sz w:val="24"/>
          <w:szCs w:val="24"/>
        </w:rPr>
        <w:t>。</w:t>
      </w:r>
    </w:p>
    <w:p w:rsidR="00EB2AB1" w:rsidRDefault="00AB68EC" w:rsidP="00EB2AB1">
      <w:pPr>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附件：</w:t>
      </w:r>
    </w:p>
    <w:p w:rsidR="00EB2AB1" w:rsidRDefault="00AB68EC" w:rsidP="00EB2AB1">
      <w:pPr>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1、厦门市第三医院</w:t>
      </w:r>
      <w:r w:rsidR="00EC3446">
        <w:rPr>
          <w:rFonts w:asciiTheme="minorEastAsia" w:eastAsiaTheme="minorEastAsia" w:hAnsiTheme="minorEastAsia" w:cs="宋体" w:hint="eastAsia"/>
          <w:color w:val="000000" w:themeColor="text1"/>
          <w:sz w:val="24"/>
          <w:szCs w:val="24"/>
        </w:rPr>
        <w:t>护理员</w:t>
      </w:r>
      <w:r>
        <w:rPr>
          <w:rFonts w:asciiTheme="minorEastAsia" w:eastAsiaTheme="minorEastAsia" w:hAnsiTheme="minorEastAsia" w:cs="宋体" w:hint="eastAsia"/>
          <w:color w:val="000000" w:themeColor="text1"/>
          <w:sz w:val="24"/>
          <w:szCs w:val="24"/>
        </w:rPr>
        <w:t>质量考核标准</w:t>
      </w:r>
    </w:p>
    <w:p w:rsidR="00EB2AB1" w:rsidRDefault="00AB68EC" w:rsidP="00EB2AB1">
      <w:pPr>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2、《厦门市卫生和计划生育委员会关于印发开展规范医院护理员管理工作实施方案的通知》厦卫医政[2018]583号</w:t>
      </w: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AB68EC" w:rsidRDefault="00AB68EC"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EB2AB1" w:rsidRDefault="00EB2AB1"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2C51F6" w:rsidRDefault="002C51F6" w:rsidP="00EB2AB1">
      <w:pPr>
        <w:spacing w:line="360" w:lineRule="auto"/>
        <w:rPr>
          <w:rFonts w:asciiTheme="minorEastAsia" w:eastAsiaTheme="minorEastAsia" w:hAnsiTheme="minorEastAsia" w:cs="宋体"/>
          <w:color w:val="000000" w:themeColor="text1"/>
          <w:sz w:val="24"/>
          <w:szCs w:val="24"/>
        </w:rPr>
      </w:pPr>
    </w:p>
    <w:p w:rsidR="0079029A" w:rsidRDefault="0079029A" w:rsidP="00EB2AB1">
      <w:pPr>
        <w:spacing w:line="360" w:lineRule="auto"/>
        <w:rPr>
          <w:rFonts w:asciiTheme="minorEastAsia" w:eastAsiaTheme="minorEastAsia" w:hAnsiTheme="minorEastAsia" w:cs="宋体"/>
          <w:color w:val="000000" w:themeColor="text1"/>
          <w:sz w:val="24"/>
          <w:szCs w:val="24"/>
        </w:rPr>
      </w:pPr>
    </w:p>
    <w:p w:rsidR="0079029A" w:rsidRDefault="0079029A" w:rsidP="00EB2AB1">
      <w:pPr>
        <w:spacing w:line="360" w:lineRule="auto"/>
        <w:rPr>
          <w:rFonts w:asciiTheme="minorEastAsia" w:eastAsiaTheme="minorEastAsia" w:hAnsiTheme="minorEastAsia" w:cs="宋体"/>
          <w:color w:val="000000" w:themeColor="text1"/>
          <w:sz w:val="24"/>
          <w:szCs w:val="24"/>
        </w:rPr>
      </w:pPr>
    </w:p>
    <w:p w:rsidR="0079029A" w:rsidRDefault="0079029A" w:rsidP="00EB2AB1">
      <w:pPr>
        <w:spacing w:line="360" w:lineRule="auto"/>
        <w:rPr>
          <w:rFonts w:asciiTheme="minorEastAsia" w:eastAsiaTheme="minorEastAsia" w:hAnsiTheme="minorEastAsia" w:cs="宋体"/>
          <w:color w:val="000000" w:themeColor="text1"/>
          <w:sz w:val="24"/>
          <w:szCs w:val="24"/>
        </w:rPr>
      </w:pPr>
    </w:p>
    <w:p w:rsidR="002C51F6" w:rsidRDefault="00AB68EC" w:rsidP="00EB2AB1">
      <w:pPr>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lastRenderedPageBreak/>
        <w:t>附件1：</w:t>
      </w:r>
    </w:p>
    <w:p w:rsidR="00EB2AB1" w:rsidRDefault="00EB2AB1" w:rsidP="00EB2AB1">
      <w:pPr>
        <w:jc w:val="center"/>
        <w:rPr>
          <w:sz w:val="44"/>
          <w:szCs w:val="44"/>
        </w:rPr>
      </w:pPr>
      <w:r w:rsidRPr="004077AD">
        <w:rPr>
          <w:rFonts w:hint="eastAsia"/>
          <w:sz w:val="44"/>
          <w:szCs w:val="44"/>
        </w:rPr>
        <w:t>厦门市第三医院</w:t>
      </w:r>
      <w:r w:rsidR="00EC3446">
        <w:rPr>
          <w:rFonts w:hint="eastAsia"/>
          <w:sz w:val="44"/>
          <w:szCs w:val="44"/>
        </w:rPr>
        <w:t>护理员</w:t>
      </w:r>
      <w:r w:rsidRPr="004077AD">
        <w:rPr>
          <w:rFonts w:hint="eastAsia"/>
          <w:sz w:val="44"/>
          <w:szCs w:val="44"/>
        </w:rPr>
        <w:t>质量考核标准</w:t>
      </w:r>
    </w:p>
    <w:p w:rsidR="00EB2AB1" w:rsidRDefault="00EB2AB1" w:rsidP="00EB2AB1">
      <w:pPr>
        <w:jc w:val="center"/>
        <w:rPr>
          <w:sz w:val="44"/>
          <w:szCs w:val="44"/>
        </w:rPr>
      </w:pPr>
      <w:r>
        <w:rPr>
          <w:rFonts w:hint="eastAsia"/>
          <w:sz w:val="44"/>
          <w:szCs w:val="44"/>
        </w:rPr>
        <w:t xml:space="preserve">         </w:t>
      </w:r>
    </w:p>
    <w:tbl>
      <w:tblPr>
        <w:tblStyle w:val="a6"/>
        <w:tblW w:w="0" w:type="auto"/>
        <w:tblLook w:val="04A0"/>
      </w:tblPr>
      <w:tblGrid>
        <w:gridCol w:w="959"/>
        <w:gridCol w:w="3301"/>
        <w:gridCol w:w="1093"/>
        <w:gridCol w:w="3169"/>
      </w:tblGrid>
      <w:tr w:rsidR="00EB2AB1" w:rsidTr="00E7321A">
        <w:trPr>
          <w:trHeight w:val="873"/>
        </w:trPr>
        <w:tc>
          <w:tcPr>
            <w:tcW w:w="959" w:type="dxa"/>
          </w:tcPr>
          <w:p w:rsidR="00EB2AB1" w:rsidRPr="001310FB" w:rsidRDefault="00EB2AB1" w:rsidP="00E7321A">
            <w:pPr>
              <w:rPr>
                <w:sz w:val="30"/>
                <w:szCs w:val="30"/>
              </w:rPr>
            </w:pPr>
            <w:r>
              <w:rPr>
                <w:rFonts w:hint="eastAsia"/>
                <w:sz w:val="30"/>
                <w:szCs w:val="30"/>
              </w:rPr>
              <w:t>项目</w:t>
            </w:r>
          </w:p>
        </w:tc>
        <w:tc>
          <w:tcPr>
            <w:tcW w:w="3301" w:type="dxa"/>
          </w:tcPr>
          <w:p w:rsidR="00EB2AB1" w:rsidRPr="001310FB" w:rsidRDefault="00EB2AB1" w:rsidP="00E7321A">
            <w:pPr>
              <w:jc w:val="center"/>
              <w:rPr>
                <w:sz w:val="30"/>
                <w:szCs w:val="30"/>
              </w:rPr>
            </w:pPr>
            <w:r w:rsidRPr="001310FB">
              <w:rPr>
                <w:rFonts w:hint="eastAsia"/>
                <w:sz w:val="30"/>
                <w:szCs w:val="30"/>
              </w:rPr>
              <w:t>质量标准</w:t>
            </w:r>
          </w:p>
        </w:tc>
        <w:tc>
          <w:tcPr>
            <w:tcW w:w="1093" w:type="dxa"/>
          </w:tcPr>
          <w:p w:rsidR="00EB2AB1" w:rsidRPr="001310FB" w:rsidRDefault="00EB2AB1" w:rsidP="00E7321A">
            <w:pPr>
              <w:jc w:val="center"/>
              <w:rPr>
                <w:sz w:val="30"/>
                <w:szCs w:val="30"/>
              </w:rPr>
            </w:pPr>
            <w:r w:rsidRPr="001310FB">
              <w:rPr>
                <w:rFonts w:hint="eastAsia"/>
                <w:sz w:val="30"/>
                <w:szCs w:val="30"/>
              </w:rPr>
              <w:t>分值</w:t>
            </w:r>
          </w:p>
        </w:tc>
        <w:tc>
          <w:tcPr>
            <w:tcW w:w="3169" w:type="dxa"/>
          </w:tcPr>
          <w:p w:rsidR="00EB2AB1" w:rsidRPr="001310FB" w:rsidRDefault="00EB2AB1" w:rsidP="00E7321A">
            <w:pPr>
              <w:jc w:val="center"/>
              <w:rPr>
                <w:sz w:val="30"/>
                <w:szCs w:val="30"/>
              </w:rPr>
            </w:pPr>
            <w:r w:rsidRPr="001310FB">
              <w:rPr>
                <w:rFonts w:hint="eastAsia"/>
                <w:sz w:val="30"/>
                <w:szCs w:val="30"/>
              </w:rPr>
              <w:t>考核</w:t>
            </w:r>
            <w:r>
              <w:rPr>
                <w:rFonts w:hint="eastAsia"/>
                <w:sz w:val="30"/>
                <w:szCs w:val="30"/>
              </w:rPr>
              <w:t>方</w:t>
            </w:r>
            <w:r w:rsidRPr="001310FB">
              <w:rPr>
                <w:rFonts w:hint="eastAsia"/>
                <w:sz w:val="30"/>
                <w:szCs w:val="30"/>
              </w:rPr>
              <w:t>法</w:t>
            </w:r>
          </w:p>
        </w:tc>
      </w:tr>
      <w:tr w:rsidR="00EB2AB1" w:rsidTr="00E7321A">
        <w:trPr>
          <w:trHeight w:val="1551"/>
        </w:trPr>
        <w:tc>
          <w:tcPr>
            <w:tcW w:w="959" w:type="dxa"/>
            <w:vMerge w:val="restart"/>
          </w:tcPr>
          <w:p w:rsidR="00EB2AB1" w:rsidRDefault="00EB2AB1" w:rsidP="00E7321A">
            <w:pPr>
              <w:rPr>
                <w:sz w:val="28"/>
                <w:szCs w:val="28"/>
              </w:rPr>
            </w:pPr>
          </w:p>
          <w:p w:rsidR="00EB2AB1" w:rsidRDefault="00EB2AB1" w:rsidP="00E7321A">
            <w:pPr>
              <w:ind w:firstLineChars="50" w:firstLine="140"/>
              <w:rPr>
                <w:sz w:val="28"/>
                <w:szCs w:val="28"/>
              </w:rPr>
            </w:pPr>
            <w:r>
              <w:rPr>
                <w:rFonts w:hint="eastAsia"/>
                <w:sz w:val="28"/>
                <w:szCs w:val="28"/>
              </w:rPr>
              <w:t>制</w:t>
            </w:r>
          </w:p>
          <w:p w:rsidR="00EB2AB1" w:rsidRDefault="00EB2AB1" w:rsidP="00E7321A">
            <w:pPr>
              <w:ind w:firstLineChars="50" w:firstLine="140"/>
              <w:rPr>
                <w:sz w:val="28"/>
                <w:szCs w:val="28"/>
              </w:rPr>
            </w:pPr>
            <w:r>
              <w:rPr>
                <w:rFonts w:hint="eastAsia"/>
                <w:sz w:val="28"/>
                <w:szCs w:val="28"/>
              </w:rPr>
              <w:t>度</w:t>
            </w:r>
          </w:p>
          <w:p w:rsidR="00EB2AB1" w:rsidRDefault="00EB2AB1" w:rsidP="00E7321A">
            <w:pPr>
              <w:ind w:firstLineChars="50" w:firstLine="140"/>
              <w:rPr>
                <w:sz w:val="28"/>
                <w:szCs w:val="28"/>
              </w:rPr>
            </w:pPr>
            <w:r>
              <w:rPr>
                <w:rFonts w:hint="eastAsia"/>
                <w:sz w:val="28"/>
                <w:szCs w:val="28"/>
              </w:rPr>
              <w:t>规</w:t>
            </w:r>
          </w:p>
          <w:p w:rsidR="00EB2AB1" w:rsidRDefault="00EB2AB1" w:rsidP="00E7321A">
            <w:pPr>
              <w:ind w:firstLineChars="50" w:firstLine="140"/>
              <w:rPr>
                <w:sz w:val="28"/>
                <w:szCs w:val="28"/>
              </w:rPr>
            </w:pPr>
            <w:r>
              <w:rPr>
                <w:rFonts w:hint="eastAsia"/>
                <w:sz w:val="28"/>
                <w:szCs w:val="28"/>
              </w:rPr>
              <w:t>范</w:t>
            </w:r>
          </w:p>
          <w:p w:rsidR="00EB2AB1" w:rsidRDefault="00EB2AB1" w:rsidP="00E7321A">
            <w:pPr>
              <w:ind w:firstLineChars="50" w:firstLine="140"/>
              <w:rPr>
                <w:sz w:val="28"/>
                <w:szCs w:val="28"/>
              </w:rPr>
            </w:pPr>
            <w:r>
              <w:rPr>
                <w:rFonts w:hint="eastAsia"/>
                <w:sz w:val="28"/>
                <w:szCs w:val="28"/>
              </w:rPr>
              <w:t>40%</w:t>
            </w:r>
          </w:p>
          <w:p w:rsidR="00EB2AB1" w:rsidRPr="005B4CB1" w:rsidRDefault="00EB2AB1" w:rsidP="00E7321A">
            <w:pPr>
              <w:ind w:firstLineChars="50" w:firstLine="140"/>
              <w:rPr>
                <w:sz w:val="28"/>
                <w:szCs w:val="28"/>
              </w:rPr>
            </w:pPr>
          </w:p>
        </w:tc>
        <w:tc>
          <w:tcPr>
            <w:tcW w:w="3301" w:type="dxa"/>
          </w:tcPr>
          <w:p w:rsidR="00EB2AB1" w:rsidRPr="001310FB" w:rsidRDefault="00EB2AB1" w:rsidP="00E7321A">
            <w:pPr>
              <w:rPr>
                <w:sz w:val="24"/>
                <w:szCs w:val="24"/>
              </w:rPr>
            </w:pPr>
            <w:r w:rsidRPr="001310FB">
              <w:rPr>
                <w:rFonts w:asciiTheme="minorEastAsia" w:hAnsiTheme="minorEastAsia" w:hint="eastAsia"/>
                <w:sz w:val="24"/>
                <w:szCs w:val="24"/>
              </w:rPr>
              <w:t>一、着装整齐，挂牌上岗，不穿拖鞋上班；在岗在位，去向清楚，不干私活，不串科聊天，不无故请假，不脱岗，不旷工，服从排班。</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rPr>
                <w:sz w:val="24"/>
                <w:szCs w:val="24"/>
              </w:rPr>
            </w:pPr>
            <w:r w:rsidRPr="0072703A">
              <w:rPr>
                <w:rFonts w:asciiTheme="minorEastAsia" w:hAnsiTheme="minorEastAsia" w:hint="eastAsia"/>
                <w:sz w:val="24"/>
                <w:szCs w:val="24"/>
              </w:rPr>
              <w:t>着装不整齐</w:t>
            </w:r>
            <w:r>
              <w:rPr>
                <w:rFonts w:asciiTheme="minorEastAsia" w:hAnsiTheme="minorEastAsia" w:hint="eastAsia"/>
                <w:sz w:val="24"/>
                <w:szCs w:val="24"/>
              </w:rPr>
              <w:t>每次</w:t>
            </w:r>
            <w:r w:rsidRPr="0072703A">
              <w:rPr>
                <w:rFonts w:asciiTheme="minorEastAsia" w:hAnsiTheme="minorEastAsia" w:hint="eastAsia"/>
                <w:sz w:val="24"/>
                <w:szCs w:val="24"/>
              </w:rPr>
              <w:t>扣</w:t>
            </w:r>
            <w:r w:rsidRPr="0072703A">
              <w:rPr>
                <w:rFonts w:asciiTheme="minorEastAsia" w:hAnsiTheme="minorEastAsia"/>
                <w:sz w:val="24"/>
                <w:szCs w:val="24"/>
              </w:rPr>
              <w:t>5</w:t>
            </w:r>
            <w:r w:rsidRPr="0072703A">
              <w:rPr>
                <w:rFonts w:asciiTheme="minorEastAsia" w:hAnsiTheme="minorEastAsia" w:hint="eastAsia"/>
                <w:sz w:val="24"/>
                <w:szCs w:val="24"/>
              </w:rPr>
              <w:t>分；脱岗扣</w:t>
            </w:r>
            <w:r w:rsidRPr="0072703A">
              <w:rPr>
                <w:rFonts w:asciiTheme="minorEastAsia" w:hAnsiTheme="minorEastAsia"/>
                <w:sz w:val="24"/>
                <w:szCs w:val="24"/>
              </w:rPr>
              <w:t>10</w:t>
            </w:r>
            <w:r w:rsidRPr="0072703A">
              <w:rPr>
                <w:rFonts w:asciiTheme="minorEastAsia" w:hAnsiTheme="minorEastAsia" w:hint="eastAsia"/>
                <w:sz w:val="24"/>
                <w:szCs w:val="24"/>
              </w:rPr>
              <w:t>分；干私活</w:t>
            </w:r>
            <w:r>
              <w:rPr>
                <w:rFonts w:asciiTheme="minorEastAsia" w:hAnsiTheme="minorEastAsia" w:hint="eastAsia"/>
                <w:sz w:val="24"/>
                <w:szCs w:val="24"/>
              </w:rPr>
              <w:t>每次</w:t>
            </w:r>
            <w:r w:rsidRPr="0072703A">
              <w:rPr>
                <w:rFonts w:asciiTheme="minorEastAsia" w:hAnsiTheme="minorEastAsia" w:hint="eastAsia"/>
                <w:sz w:val="24"/>
                <w:szCs w:val="24"/>
              </w:rPr>
              <w:t>扣</w:t>
            </w:r>
            <w:r w:rsidRPr="0072703A">
              <w:rPr>
                <w:rFonts w:asciiTheme="minorEastAsia" w:hAnsiTheme="minorEastAsia"/>
                <w:sz w:val="24"/>
                <w:szCs w:val="24"/>
              </w:rPr>
              <w:t>5</w:t>
            </w:r>
            <w:r w:rsidRPr="0072703A">
              <w:rPr>
                <w:rFonts w:asciiTheme="minorEastAsia" w:hAnsiTheme="minorEastAsia" w:hint="eastAsia"/>
                <w:sz w:val="24"/>
                <w:szCs w:val="24"/>
              </w:rPr>
              <w:t>分；串科聊天</w:t>
            </w:r>
            <w:r>
              <w:rPr>
                <w:rFonts w:asciiTheme="minorEastAsia" w:hAnsiTheme="minorEastAsia" w:hint="eastAsia"/>
                <w:sz w:val="24"/>
                <w:szCs w:val="24"/>
              </w:rPr>
              <w:t>每次</w:t>
            </w:r>
            <w:r w:rsidRPr="0072703A">
              <w:rPr>
                <w:rFonts w:asciiTheme="minorEastAsia" w:hAnsiTheme="minorEastAsia" w:hint="eastAsia"/>
                <w:sz w:val="24"/>
                <w:szCs w:val="24"/>
              </w:rPr>
              <w:t>扣</w:t>
            </w:r>
            <w:r w:rsidRPr="0072703A">
              <w:rPr>
                <w:rFonts w:asciiTheme="minorEastAsia" w:hAnsiTheme="minorEastAsia"/>
                <w:sz w:val="24"/>
                <w:szCs w:val="24"/>
              </w:rPr>
              <w:t>5</w:t>
            </w:r>
            <w:r w:rsidRPr="0072703A">
              <w:rPr>
                <w:rFonts w:asciiTheme="minorEastAsia" w:hAnsiTheme="minorEastAsia" w:hint="eastAsia"/>
                <w:sz w:val="24"/>
                <w:szCs w:val="24"/>
              </w:rPr>
              <w:t>分；旷工扣1</w:t>
            </w:r>
            <w:r w:rsidRPr="0072703A">
              <w:rPr>
                <w:rFonts w:asciiTheme="minorEastAsia" w:hAnsiTheme="minorEastAsia"/>
                <w:sz w:val="24"/>
                <w:szCs w:val="24"/>
              </w:rPr>
              <w:t>0</w:t>
            </w:r>
            <w:r w:rsidRPr="0072703A">
              <w:rPr>
                <w:rFonts w:asciiTheme="minorEastAsia" w:hAnsiTheme="minorEastAsia" w:hint="eastAsia"/>
                <w:sz w:val="24"/>
                <w:szCs w:val="24"/>
              </w:rPr>
              <w:t>分；不服从排班扣1</w:t>
            </w:r>
            <w:r w:rsidRPr="0072703A">
              <w:rPr>
                <w:rFonts w:asciiTheme="minorEastAsia" w:hAnsiTheme="minorEastAsia"/>
                <w:sz w:val="24"/>
                <w:szCs w:val="24"/>
              </w:rPr>
              <w:t>0</w:t>
            </w:r>
            <w:r w:rsidRPr="0072703A">
              <w:rPr>
                <w:rFonts w:asciiTheme="minorEastAsia" w:hAnsiTheme="minorEastAsia" w:hint="eastAsia"/>
                <w:sz w:val="24"/>
                <w:szCs w:val="24"/>
              </w:rPr>
              <w:t>分。</w:t>
            </w:r>
          </w:p>
        </w:tc>
      </w:tr>
      <w:tr w:rsidR="00EB2AB1" w:rsidTr="00E7321A">
        <w:trPr>
          <w:trHeight w:val="1122"/>
        </w:trPr>
        <w:tc>
          <w:tcPr>
            <w:tcW w:w="959" w:type="dxa"/>
            <w:vMerge/>
          </w:tcPr>
          <w:p w:rsidR="00EB2AB1" w:rsidRPr="008F5F4A" w:rsidRDefault="00EB2AB1" w:rsidP="00E7321A">
            <w:pPr>
              <w:rPr>
                <w:sz w:val="44"/>
                <w:szCs w:val="44"/>
              </w:rPr>
            </w:pPr>
          </w:p>
        </w:tc>
        <w:tc>
          <w:tcPr>
            <w:tcW w:w="3301" w:type="dxa"/>
          </w:tcPr>
          <w:p w:rsidR="00EB2AB1" w:rsidRPr="001310FB" w:rsidRDefault="00EB2AB1" w:rsidP="00E7321A">
            <w:pPr>
              <w:rPr>
                <w:sz w:val="24"/>
                <w:szCs w:val="24"/>
              </w:rPr>
            </w:pPr>
            <w:r w:rsidRPr="001310FB">
              <w:rPr>
                <w:rFonts w:asciiTheme="minorEastAsia" w:hAnsiTheme="minorEastAsia" w:hint="eastAsia"/>
                <w:sz w:val="24"/>
                <w:szCs w:val="24"/>
              </w:rPr>
              <w:t>二、遵守纪律，注意安全；爱护公共财产，妥善管理好各种物品，督促病人及家属共同爱护，损坏东西要赔偿。</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rPr>
                <w:sz w:val="24"/>
                <w:szCs w:val="24"/>
              </w:rPr>
            </w:pPr>
            <w:r w:rsidRPr="0072703A">
              <w:rPr>
                <w:rFonts w:asciiTheme="minorEastAsia" w:hAnsiTheme="minorEastAsia" w:hint="eastAsia"/>
                <w:sz w:val="24"/>
                <w:szCs w:val="24"/>
              </w:rPr>
              <w:t>按具体情况而定，必要时按物品价格赔还。</w:t>
            </w:r>
          </w:p>
        </w:tc>
      </w:tr>
      <w:tr w:rsidR="00EB2AB1" w:rsidTr="00E7321A">
        <w:trPr>
          <w:trHeight w:val="990"/>
        </w:trPr>
        <w:tc>
          <w:tcPr>
            <w:tcW w:w="959" w:type="dxa"/>
            <w:vMerge/>
          </w:tcPr>
          <w:p w:rsidR="00EB2AB1" w:rsidRDefault="00EB2AB1" w:rsidP="00E7321A">
            <w:pPr>
              <w:rPr>
                <w:sz w:val="44"/>
                <w:szCs w:val="44"/>
              </w:rPr>
            </w:pPr>
          </w:p>
        </w:tc>
        <w:tc>
          <w:tcPr>
            <w:tcW w:w="3301" w:type="dxa"/>
          </w:tcPr>
          <w:p w:rsidR="00EB2AB1" w:rsidRPr="001310FB" w:rsidRDefault="00EB2AB1" w:rsidP="00E7321A">
            <w:pPr>
              <w:rPr>
                <w:sz w:val="24"/>
                <w:szCs w:val="24"/>
              </w:rPr>
            </w:pPr>
            <w:r w:rsidRPr="001310FB">
              <w:rPr>
                <w:rFonts w:asciiTheme="minorEastAsia" w:hAnsiTheme="minorEastAsia" w:hint="eastAsia"/>
                <w:sz w:val="24"/>
                <w:szCs w:val="24"/>
              </w:rPr>
              <w:t>三、不私自收受和提高陪护费。</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spacing w:line="440" w:lineRule="exact"/>
              <w:rPr>
                <w:rFonts w:asciiTheme="minorEastAsia" w:hAnsiTheme="minorEastAsia"/>
                <w:sz w:val="24"/>
                <w:szCs w:val="24"/>
              </w:rPr>
            </w:pPr>
            <w:r w:rsidRPr="0072703A">
              <w:rPr>
                <w:rFonts w:asciiTheme="minorEastAsia" w:hAnsiTheme="minorEastAsia" w:hint="eastAsia"/>
                <w:sz w:val="24"/>
                <w:szCs w:val="24"/>
              </w:rPr>
              <w:t>私自收费给予退回服务公司。</w:t>
            </w:r>
          </w:p>
        </w:tc>
      </w:tr>
      <w:tr w:rsidR="00EB2AB1" w:rsidTr="00E7321A">
        <w:trPr>
          <w:trHeight w:val="365"/>
        </w:trPr>
        <w:tc>
          <w:tcPr>
            <w:tcW w:w="959" w:type="dxa"/>
            <w:vMerge/>
          </w:tcPr>
          <w:p w:rsidR="00EB2AB1" w:rsidRDefault="00EB2AB1" w:rsidP="00E7321A">
            <w:pPr>
              <w:rPr>
                <w:sz w:val="44"/>
                <w:szCs w:val="44"/>
              </w:rPr>
            </w:pPr>
          </w:p>
        </w:tc>
        <w:tc>
          <w:tcPr>
            <w:tcW w:w="3301" w:type="dxa"/>
          </w:tcPr>
          <w:p w:rsidR="00EB2AB1" w:rsidRPr="001310FB" w:rsidRDefault="00EB2AB1" w:rsidP="00E7321A">
            <w:pPr>
              <w:rPr>
                <w:sz w:val="24"/>
                <w:szCs w:val="24"/>
              </w:rPr>
            </w:pPr>
            <w:r w:rsidRPr="001310FB">
              <w:rPr>
                <w:rFonts w:asciiTheme="minorEastAsia" w:hAnsiTheme="minorEastAsia" w:hint="eastAsia"/>
                <w:sz w:val="24"/>
                <w:szCs w:val="24"/>
              </w:rPr>
              <w:t>四、保护病人隐私，不随意谈论。</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1262A3" w:rsidRDefault="00EB2AB1" w:rsidP="00E7321A">
            <w:pPr>
              <w:spacing w:line="440" w:lineRule="exact"/>
              <w:rPr>
                <w:rFonts w:asciiTheme="minorEastAsia" w:hAnsiTheme="minorEastAsia"/>
                <w:sz w:val="24"/>
                <w:szCs w:val="24"/>
              </w:rPr>
            </w:pPr>
            <w:r w:rsidRPr="001262A3">
              <w:rPr>
                <w:rFonts w:asciiTheme="minorEastAsia" w:hAnsiTheme="minorEastAsia" w:hint="eastAsia"/>
                <w:sz w:val="24"/>
                <w:szCs w:val="24"/>
              </w:rPr>
              <w:t>随意谈论</w:t>
            </w:r>
            <w:r>
              <w:rPr>
                <w:rFonts w:asciiTheme="minorEastAsia" w:hAnsiTheme="minorEastAsia" w:hint="eastAsia"/>
                <w:sz w:val="24"/>
                <w:szCs w:val="24"/>
              </w:rPr>
              <w:t>每次</w:t>
            </w:r>
            <w:r w:rsidRPr="001262A3">
              <w:rPr>
                <w:rFonts w:asciiTheme="minorEastAsia" w:hAnsiTheme="minorEastAsia" w:hint="eastAsia"/>
                <w:sz w:val="24"/>
                <w:szCs w:val="24"/>
              </w:rPr>
              <w:t>扣2分。</w:t>
            </w:r>
          </w:p>
          <w:p w:rsidR="00EB2AB1" w:rsidRPr="0072703A" w:rsidRDefault="00EB2AB1" w:rsidP="00E7321A">
            <w:pPr>
              <w:rPr>
                <w:sz w:val="24"/>
                <w:szCs w:val="24"/>
              </w:rPr>
            </w:pPr>
          </w:p>
        </w:tc>
      </w:tr>
      <w:tr w:rsidR="00EB2AB1" w:rsidTr="00E7321A">
        <w:trPr>
          <w:trHeight w:val="995"/>
        </w:trPr>
        <w:tc>
          <w:tcPr>
            <w:tcW w:w="959" w:type="dxa"/>
            <w:vMerge w:val="restart"/>
          </w:tcPr>
          <w:p w:rsidR="00EB2AB1" w:rsidRDefault="00EB2AB1" w:rsidP="00E7321A">
            <w:pPr>
              <w:rPr>
                <w:sz w:val="28"/>
                <w:szCs w:val="28"/>
              </w:rPr>
            </w:pPr>
          </w:p>
          <w:p w:rsidR="00EB2AB1" w:rsidRDefault="00EB2AB1" w:rsidP="00E7321A">
            <w:pPr>
              <w:rPr>
                <w:sz w:val="28"/>
                <w:szCs w:val="28"/>
              </w:rPr>
            </w:pPr>
          </w:p>
          <w:p w:rsidR="00EB2AB1" w:rsidRDefault="00EB2AB1" w:rsidP="00E7321A">
            <w:pPr>
              <w:ind w:firstLineChars="50" w:firstLine="140"/>
              <w:rPr>
                <w:sz w:val="28"/>
                <w:szCs w:val="28"/>
              </w:rPr>
            </w:pPr>
            <w:r w:rsidRPr="005B4CB1">
              <w:rPr>
                <w:rFonts w:hint="eastAsia"/>
                <w:sz w:val="28"/>
                <w:szCs w:val="28"/>
              </w:rPr>
              <w:t>工</w:t>
            </w:r>
          </w:p>
          <w:p w:rsidR="00EB2AB1" w:rsidRDefault="00EB2AB1" w:rsidP="00E7321A">
            <w:pPr>
              <w:ind w:firstLineChars="50" w:firstLine="140"/>
              <w:rPr>
                <w:sz w:val="28"/>
                <w:szCs w:val="28"/>
              </w:rPr>
            </w:pPr>
            <w:r w:rsidRPr="005B4CB1">
              <w:rPr>
                <w:rFonts w:hint="eastAsia"/>
                <w:sz w:val="28"/>
                <w:szCs w:val="28"/>
              </w:rPr>
              <w:t>作</w:t>
            </w:r>
          </w:p>
          <w:p w:rsidR="00EB2AB1" w:rsidRDefault="00EB2AB1" w:rsidP="00E7321A">
            <w:pPr>
              <w:ind w:firstLineChars="50" w:firstLine="140"/>
              <w:rPr>
                <w:sz w:val="28"/>
                <w:szCs w:val="28"/>
              </w:rPr>
            </w:pPr>
            <w:r w:rsidRPr="005B4CB1">
              <w:rPr>
                <w:rFonts w:hint="eastAsia"/>
                <w:sz w:val="28"/>
                <w:szCs w:val="28"/>
              </w:rPr>
              <w:t>要</w:t>
            </w:r>
          </w:p>
          <w:p w:rsidR="00EB2AB1" w:rsidRDefault="00EB2AB1" w:rsidP="00E7321A">
            <w:pPr>
              <w:ind w:firstLineChars="50" w:firstLine="140"/>
              <w:rPr>
                <w:sz w:val="28"/>
                <w:szCs w:val="28"/>
              </w:rPr>
            </w:pPr>
            <w:r w:rsidRPr="005B4CB1">
              <w:rPr>
                <w:rFonts w:hint="eastAsia"/>
                <w:sz w:val="28"/>
                <w:szCs w:val="28"/>
              </w:rPr>
              <w:t>求</w:t>
            </w:r>
          </w:p>
          <w:p w:rsidR="00EB2AB1" w:rsidRPr="005B4CB1" w:rsidRDefault="00EB2AB1" w:rsidP="00E7321A">
            <w:pPr>
              <w:ind w:firstLineChars="50" w:firstLine="140"/>
              <w:rPr>
                <w:sz w:val="28"/>
                <w:szCs w:val="28"/>
              </w:rPr>
            </w:pPr>
            <w:r>
              <w:rPr>
                <w:rFonts w:hint="eastAsia"/>
                <w:sz w:val="28"/>
                <w:szCs w:val="28"/>
              </w:rPr>
              <w:t>60%</w:t>
            </w:r>
          </w:p>
        </w:tc>
        <w:tc>
          <w:tcPr>
            <w:tcW w:w="3301" w:type="dxa"/>
          </w:tcPr>
          <w:p w:rsidR="00EB2AB1" w:rsidRPr="001310FB" w:rsidRDefault="00EB2AB1" w:rsidP="00E7321A">
            <w:pPr>
              <w:rPr>
                <w:sz w:val="24"/>
                <w:szCs w:val="24"/>
              </w:rPr>
            </w:pPr>
            <w:r>
              <w:rPr>
                <w:rFonts w:asciiTheme="minorEastAsia" w:hAnsiTheme="minorEastAsia" w:hint="eastAsia"/>
                <w:sz w:val="24"/>
                <w:szCs w:val="24"/>
              </w:rPr>
              <w:t>五</w:t>
            </w:r>
            <w:r w:rsidRPr="001310FB">
              <w:rPr>
                <w:rFonts w:asciiTheme="minorEastAsia" w:hAnsiTheme="minorEastAsia" w:hint="eastAsia"/>
                <w:sz w:val="24"/>
                <w:szCs w:val="24"/>
              </w:rPr>
              <w:t>、文明服务、团结协作，不与病人发生纠纷。</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rPr>
                <w:sz w:val="24"/>
                <w:szCs w:val="24"/>
              </w:rPr>
            </w:pPr>
            <w:r w:rsidRPr="0072703A">
              <w:rPr>
                <w:rFonts w:asciiTheme="minorEastAsia" w:hAnsiTheme="minorEastAsia" w:hint="eastAsia"/>
                <w:sz w:val="24"/>
                <w:szCs w:val="24"/>
              </w:rPr>
              <w:t>发生纠纷者给予退回服务公司。</w:t>
            </w:r>
          </w:p>
        </w:tc>
      </w:tr>
      <w:tr w:rsidR="00EB2AB1" w:rsidTr="00E7321A">
        <w:trPr>
          <w:trHeight w:val="995"/>
        </w:trPr>
        <w:tc>
          <w:tcPr>
            <w:tcW w:w="959" w:type="dxa"/>
            <w:vMerge/>
          </w:tcPr>
          <w:p w:rsidR="00EB2AB1" w:rsidRDefault="00EB2AB1" w:rsidP="00E7321A">
            <w:pPr>
              <w:rPr>
                <w:sz w:val="44"/>
                <w:szCs w:val="44"/>
              </w:rPr>
            </w:pPr>
          </w:p>
        </w:tc>
        <w:tc>
          <w:tcPr>
            <w:tcW w:w="3301" w:type="dxa"/>
          </w:tcPr>
          <w:p w:rsidR="00EB2AB1" w:rsidRPr="001310FB" w:rsidRDefault="00EB2AB1" w:rsidP="00E7321A">
            <w:pPr>
              <w:rPr>
                <w:sz w:val="24"/>
                <w:szCs w:val="24"/>
              </w:rPr>
            </w:pPr>
            <w:r>
              <w:rPr>
                <w:rFonts w:asciiTheme="minorEastAsia" w:hAnsiTheme="minorEastAsia" w:hint="eastAsia"/>
                <w:sz w:val="24"/>
                <w:szCs w:val="24"/>
              </w:rPr>
              <w:t>六</w:t>
            </w:r>
            <w:r w:rsidRPr="001310FB">
              <w:rPr>
                <w:rFonts w:asciiTheme="minorEastAsia" w:hAnsiTheme="minorEastAsia" w:hint="eastAsia"/>
                <w:sz w:val="24"/>
                <w:szCs w:val="24"/>
              </w:rPr>
              <w:t>、根据院感要求，掌握垃圾分类及手卫生。</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spacing w:line="440" w:lineRule="exact"/>
              <w:rPr>
                <w:rFonts w:asciiTheme="minorEastAsia" w:hAnsiTheme="minorEastAsia"/>
                <w:sz w:val="24"/>
                <w:szCs w:val="24"/>
              </w:rPr>
            </w:pPr>
            <w:r w:rsidRPr="0072703A">
              <w:rPr>
                <w:rFonts w:asciiTheme="minorEastAsia" w:hAnsiTheme="minorEastAsia" w:hint="eastAsia"/>
                <w:sz w:val="24"/>
                <w:szCs w:val="24"/>
              </w:rPr>
              <w:t>不合格</w:t>
            </w:r>
            <w:r>
              <w:rPr>
                <w:rFonts w:asciiTheme="minorEastAsia" w:hAnsiTheme="minorEastAsia" w:hint="eastAsia"/>
                <w:sz w:val="24"/>
                <w:szCs w:val="24"/>
              </w:rPr>
              <w:t>每</w:t>
            </w:r>
            <w:r w:rsidRPr="0072703A">
              <w:rPr>
                <w:rFonts w:asciiTheme="minorEastAsia" w:hAnsiTheme="minorEastAsia" w:hint="eastAsia"/>
                <w:sz w:val="24"/>
                <w:szCs w:val="24"/>
              </w:rPr>
              <w:t>次扣</w:t>
            </w:r>
            <w:r w:rsidRPr="0072703A">
              <w:rPr>
                <w:rFonts w:asciiTheme="minorEastAsia" w:hAnsiTheme="minorEastAsia"/>
                <w:sz w:val="24"/>
                <w:szCs w:val="24"/>
              </w:rPr>
              <w:t>1</w:t>
            </w:r>
            <w:r w:rsidRPr="0072703A">
              <w:rPr>
                <w:rFonts w:asciiTheme="minorEastAsia" w:hAnsiTheme="minorEastAsia" w:hint="eastAsia"/>
                <w:sz w:val="24"/>
                <w:szCs w:val="24"/>
              </w:rPr>
              <w:t>分。</w:t>
            </w:r>
          </w:p>
          <w:p w:rsidR="00EB2AB1" w:rsidRPr="0072703A" w:rsidRDefault="00EB2AB1" w:rsidP="00E7321A">
            <w:pPr>
              <w:rPr>
                <w:sz w:val="24"/>
                <w:szCs w:val="24"/>
              </w:rPr>
            </w:pPr>
          </w:p>
        </w:tc>
      </w:tr>
      <w:tr w:rsidR="00EB2AB1" w:rsidTr="00E7321A">
        <w:trPr>
          <w:trHeight w:val="995"/>
        </w:trPr>
        <w:tc>
          <w:tcPr>
            <w:tcW w:w="959" w:type="dxa"/>
            <w:vMerge/>
          </w:tcPr>
          <w:p w:rsidR="00EB2AB1" w:rsidRDefault="00EB2AB1" w:rsidP="00E7321A">
            <w:pPr>
              <w:rPr>
                <w:sz w:val="44"/>
                <w:szCs w:val="44"/>
              </w:rPr>
            </w:pPr>
          </w:p>
        </w:tc>
        <w:tc>
          <w:tcPr>
            <w:tcW w:w="3301" w:type="dxa"/>
          </w:tcPr>
          <w:p w:rsidR="00EB2AB1" w:rsidRPr="001310FB" w:rsidRDefault="00EB2AB1" w:rsidP="00E7321A">
            <w:pPr>
              <w:rPr>
                <w:sz w:val="24"/>
                <w:szCs w:val="24"/>
              </w:rPr>
            </w:pPr>
            <w:r>
              <w:rPr>
                <w:rFonts w:asciiTheme="minorEastAsia" w:hAnsiTheme="minorEastAsia" w:hint="eastAsia"/>
                <w:sz w:val="24"/>
                <w:szCs w:val="24"/>
              </w:rPr>
              <w:t>七</w:t>
            </w:r>
            <w:r w:rsidRPr="001310FB">
              <w:rPr>
                <w:rFonts w:asciiTheme="minorEastAsia" w:hAnsiTheme="minorEastAsia" w:hint="eastAsia"/>
                <w:sz w:val="24"/>
                <w:szCs w:val="24"/>
              </w:rPr>
              <w:t>、协助护士做好晨晚间生活护理。</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1262A3" w:rsidRDefault="00EB2AB1" w:rsidP="00E7321A">
            <w:pPr>
              <w:spacing w:line="440" w:lineRule="exact"/>
              <w:rPr>
                <w:rFonts w:asciiTheme="minorEastAsia" w:hAnsiTheme="minorEastAsia"/>
                <w:sz w:val="24"/>
                <w:szCs w:val="24"/>
              </w:rPr>
            </w:pPr>
            <w:r w:rsidRPr="001262A3">
              <w:rPr>
                <w:rFonts w:asciiTheme="minorEastAsia" w:hAnsiTheme="minorEastAsia" w:hint="eastAsia"/>
                <w:sz w:val="24"/>
                <w:szCs w:val="24"/>
              </w:rPr>
              <w:t>不协助每次扣5分。</w:t>
            </w:r>
          </w:p>
          <w:p w:rsidR="00EB2AB1" w:rsidRPr="001262A3" w:rsidRDefault="00EB2AB1" w:rsidP="00E7321A">
            <w:pPr>
              <w:rPr>
                <w:sz w:val="24"/>
                <w:szCs w:val="24"/>
              </w:rPr>
            </w:pPr>
          </w:p>
        </w:tc>
      </w:tr>
      <w:tr w:rsidR="00EB2AB1" w:rsidTr="00E7321A">
        <w:trPr>
          <w:trHeight w:val="995"/>
        </w:trPr>
        <w:tc>
          <w:tcPr>
            <w:tcW w:w="959" w:type="dxa"/>
            <w:vMerge/>
          </w:tcPr>
          <w:p w:rsidR="00EB2AB1" w:rsidRDefault="00EB2AB1" w:rsidP="00E7321A">
            <w:pPr>
              <w:rPr>
                <w:sz w:val="44"/>
                <w:szCs w:val="44"/>
              </w:rPr>
            </w:pPr>
          </w:p>
        </w:tc>
        <w:tc>
          <w:tcPr>
            <w:tcW w:w="3301" w:type="dxa"/>
          </w:tcPr>
          <w:p w:rsidR="00EB2AB1" w:rsidRPr="001310FB" w:rsidRDefault="00EB2AB1" w:rsidP="00E7321A">
            <w:pPr>
              <w:rPr>
                <w:rFonts w:asciiTheme="minorEastAsia" w:hAnsiTheme="minorEastAsia"/>
                <w:sz w:val="24"/>
                <w:szCs w:val="24"/>
              </w:rPr>
            </w:pPr>
            <w:r>
              <w:rPr>
                <w:rFonts w:asciiTheme="minorEastAsia" w:hAnsiTheme="minorEastAsia" w:hint="eastAsia"/>
                <w:sz w:val="24"/>
                <w:szCs w:val="24"/>
              </w:rPr>
              <w:t>八</w:t>
            </w:r>
            <w:r w:rsidRPr="001310FB">
              <w:rPr>
                <w:rFonts w:asciiTheme="minorEastAsia" w:hAnsiTheme="minorEastAsia" w:hint="eastAsia"/>
                <w:sz w:val="24"/>
                <w:szCs w:val="24"/>
              </w:rPr>
              <w:t>、按时准确收集各类标本、报告单、申请单等不丢失。</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rPr>
                <w:sz w:val="24"/>
                <w:szCs w:val="24"/>
              </w:rPr>
            </w:pPr>
            <w:r w:rsidRPr="0072703A">
              <w:rPr>
                <w:rFonts w:asciiTheme="minorEastAsia" w:hAnsiTheme="minorEastAsia" w:hint="eastAsia"/>
                <w:sz w:val="24"/>
                <w:szCs w:val="24"/>
              </w:rPr>
              <w:t>不准确每次扣1分，丢失单据每次扣2分。</w:t>
            </w:r>
          </w:p>
        </w:tc>
      </w:tr>
      <w:tr w:rsidR="00EB2AB1" w:rsidTr="00E7321A">
        <w:trPr>
          <w:trHeight w:val="995"/>
        </w:trPr>
        <w:tc>
          <w:tcPr>
            <w:tcW w:w="959" w:type="dxa"/>
            <w:vMerge/>
          </w:tcPr>
          <w:p w:rsidR="00EB2AB1" w:rsidRDefault="00EB2AB1" w:rsidP="00E7321A">
            <w:pPr>
              <w:rPr>
                <w:sz w:val="44"/>
                <w:szCs w:val="44"/>
              </w:rPr>
            </w:pPr>
          </w:p>
        </w:tc>
        <w:tc>
          <w:tcPr>
            <w:tcW w:w="3301" w:type="dxa"/>
          </w:tcPr>
          <w:p w:rsidR="00EB2AB1" w:rsidRPr="001C417E" w:rsidRDefault="00EB2AB1" w:rsidP="00E7321A">
            <w:pPr>
              <w:rPr>
                <w:rFonts w:asciiTheme="minorEastAsia" w:hAnsiTheme="minorEastAsia"/>
                <w:sz w:val="24"/>
                <w:szCs w:val="24"/>
              </w:rPr>
            </w:pPr>
            <w:r>
              <w:rPr>
                <w:rFonts w:asciiTheme="minorEastAsia" w:hAnsiTheme="minorEastAsia" w:hint="eastAsia"/>
                <w:sz w:val="24"/>
                <w:szCs w:val="24"/>
              </w:rPr>
              <w:t>九</w:t>
            </w:r>
            <w:r w:rsidRPr="001C417E">
              <w:rPr>
                <w:rFonts w:asciiTheme="minorEastAsia" w:hAnsiTheme="minorEastAsia" w:hint="eastAsia"/>
                <w:sz w:val="24"/>
                <w:szCs w:val="24"/>
              </w:rPr>
              <w:t>、</w:t>
            </w:r>
            <w:r w:rsidRPr="001C417E">
              <w:rPr>
                <w:rFonts w:asciiTheme="minorEastAsia" w:hAnsiTheme="minorEastAsia" w:hint="eastAsia"/>
                <w:spacing w:val="-24"/>
                <w:sz w:val="24"/>
                <w:szCs w:val="24"/>
              </w:rPr>
              <w:t>保 持 病 室 整 洁，床 单 位 整 洁。</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spacing w:line="440" w:lineRule="exact"/>
              <w:rPr>
                <w:rFonts w:asciiTheme="minorEastAsia" w:hAnsiTheme="minorEastAsia"/>
                <w:sz w:val="24"/>
                <w:szCs w:val="24"/>
              </w:rPr>
            </w:pPr>
            <w:r w:rsidRPr="0072703A">
              <w:rPr>
                <w:rFonts w:asciiTheme="minorEastAsia" w:hAnsiTheme="minorEastAsia" w:hint="eastAsia"/>
                <w:sz w:val="24"/>
                <w:szCs w:val="24"/>
              </w:rPr>
              <w:t>污染无及时处置每次扣1分。</w:t>
            </w:r>
          </w:p>
        </w:tc>
      </w:tr>
      <w:tr w:rsidR="00EB2AB1" w:rsidTr="00E7321A">
        <w:trPr>
          <w:trHeight w:val="995"/>
        </w:trPr>
        <w:tc>
          <w:tcPr>
            <w:tcW w:w="959" w:type="dxa"/>
            <w:vMerge/>
          </w:tcPr>
          <w:p w:rsidR="00EB2AB1" w:rsidRDefault="00EB2AB1" w:rsidP="00E7321A">
            <w:pPr>
              <w:rPr>
                <w:sz w:val="44"/>
                <w:szCs w:val="44"/>
              </w:rPr>
            </w:pPr>
          </w:p>
        </w:tc>
        <w:tc>
          <w:tcPr>
            <w:tcW w:w="3301" w:type="dxa"/>
          </w:tcPr>
          <w:p w:rsidR="00EB2AB1" w:rsidRPr="00A729BE" w:rsidRDefault="00EB2AB1" w:rsidP="00E7321A">
            <w:pPr>
              <w:rPr>
                <w:rFonts w:asciiTheme="minorEastAsia" w:hAnsiTheme="minorEastAsia"/>
                <w:sz w:val="24"/>
                <w:szCs w:val="24"/>
              </w:rPr>
            </w:pPr>
            <w:r w:rsidRPr="00A729BE">
              <w:rPr>
                <w:rFonts w:asciiTheme="minorEastAsia" w:hAnsiTheme="minorEastAsia" w:hint="eastAsia"/>
                <w:sz w:val="24"/>
                <w:szCs w:val="24"/>
              </w:rPr>
              <w:t>十、协助护送病人做各种检查，确保安全。</w:t>
            </w:r>
          </w:p>
        </w:tc>
        <w:tc>
          <w:tcPr>
            <w:tcW w:w="1093" w:type="dxa"/>
          </w:tcPr>
          <w:p w:rsidR="00EB2AB1" w:rsidRPr="0072703A" w:rsidRDefault="00EB2AB1" w:rsidP="00E7321A">
            <w:pPr>
              <w:rPr>
                <w:rFonts w:asciiTheme="minorEastAsia" w:hAnsiTheme="minorEastAsia"/>
                <w:sz w:val="24"/>
                <w:szCs w:val="24"/>
              </w:rPr>
            </w:pPr>
            <w:r w:rsidRPr="0072703A">
              <w:rPr>
                <w:rFonts w:asciiTheme="minorEastAsia" w:hAnsiTheme="minorEastAsia" w:hint="eastAsia"/>
                <w:sz w:val="24"/>
                <w:szCs w:val="24"/>
              </w:rPr>
              <w:t>10</w:t>
            </w:r>
          </w:p>
        </w:tc>
        <w:tc>
          <w:tcPr>
            <w:tcW w:w="3169" w:type="dxa"/>
          </w:tcPr>
          <w:p w:rsidR="00EB2AB1" w:rsidRPr="0072703A" w:rsidRDefault="00EB2AB1" w:rsidP="00E7321A">
            <w:pPr>
              <w:rPr>
                <w:sz w:val="24"/>
                <w:szCs w:val="24"/>
              </w:rPr>
            </w:pPr>
            <w:r w:rsidRPr="0072703A">
              <w:rPr>
                <w:rFonts w:asciiTheme="minorEastAsia" w:hAnsiTheme="minorEastAsia" w:hint="eastAsia"/>
                <w:sz w:val="24"/>
                <w:szCs w:val="24"/>
              </w:rPr>
              <w:t>不协助每次扣5分，出现安全事故给予退回服务公司。</w:t>
            </w:r>
          </w:p>
        </w:tc>
      </w:tr>
    </w:tbl>
    <w:p w:rsidR="00EB2AB1" w:rsidRDefault="00EB2AB1" w:rsidP="00EB2AB1">
      <w:pPr>
        <w:jc w:val="center"/>
        <w:rPr>
          <w:sz w:val="24"/>
          <w:szCs w:val="24"/>
        </w:rPr>
      </w:pPr>
    </w:p>
    <w:p w:rsidR="00392448" w:rsidRPr="006E14A7" w:rsidRDefault="00EB2AB1" w:rsidP="006E14A7">
      <w:pPr>
        <w:jc w:val="center"/>
        <w:rPr>
          <w:sz w:val="24"/>
          <w:szCs w:val="24"/>
        </w:rPr>
      </w:pPr>
      <w:r>
        <w:rPr>
          <w:rFonts w:hint="eastAsia"/>
          <w:sz w:val="24"/>
          <w:szCs w:val="24"/>
        </w:rPr>
        <w:t xml:space="preserve">        </w:t>
      </w:r>
      <w:r w:rsidR="002C51F6">
        <w:rPr>
          <w:rFonts w:hint="eastAsia"/>
          <w:sz w:val="24"/>
          <w:szCs w:val="24"/>
        </w:rPr>
        <w:t xml:space="preserve">                              </w:t>
      </w:r>
    </w:p>
    <w:sectPr w:rsidR="00392448" w:rsidRPr="006E14A7" w:rsidSect="003924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35A" w:rsidRDefault="003B635A" w:rsidP="00252788">
      <w:r>
        <w:separator/>
      </w:r>
    </w:p>
  </w:endnote>
  <w:endnote w:type="continuationSeparator" w:id="0">
    <w:p w:rsidR="003B635A" w:rsidRDefault="003B635A" w:rsidP="00252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5126"/>
      <w:docPartObj>
        <w:docPartGallery w:val="Page Numbers (Bottom of Page)"/>
        <w:docPartUnique/>
      </w:docPartObj>
    </w:sdtPr>
    <w:sdtContent>
      <w:p w:rsidR="00F56D43" w:rsidRDefault="009D54FC">
        <w:pPr>
          <w:pStyle w:val="a4"/>
          <w:jc w:val="center"/>
        </w:pPr>
        <w:fldSimple w:instr=" PAGE   \* MERGEFORMAT ">
          <w:r w:rsidR="00EA64E6" w:rsidRPr="00EA64E6">
            <w:rPr>
              <w:noProof/>
              <w:lang w:val="zh-CN"/>
            </w:rPr>
            <w:t>3</w:t>
          </w:r>
        </w:fldSimple>
      </w:p>
    </w:sdtContent>
  </w:sdt>
  <w:p w:rsidR="00F56D43" w:rsidRDefault="00F56D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35A" w:rsidRDefault="003B635A" w:rsidP="00252788">
      <w:r>
        <w:separator/>
      </w:r>
    </w:p>
  </w:footnote>
  <w:footnote w:type="continuationSeparator" w:id="0">
    <w:p w:rsidR="003B635A" w:rsidRDefault="003B635A" w:rsidP="00252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5D5C99"/>
    <w:multiLevelType w:val="multilevel"/>
    <w:tmpl w:val="AC5D5C9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1">
    <w:nsid w:val="125F7003"/>
    <w:multiLevelType w:val="multilevel"/>
    <w:tmpl w:val="125F7003"/>
    <w:lvl w:ilvl="0">
      <w:start w:val="1"/>
      <w:numFmt w:val="decimal"/>
      <w:lvlText w:val="%1"/>
      <w:lvlJc w:val="left"/>
      <w:pPr>
        <w:ind w:left="425" w:hanging="425"/>
      </w:pPr>
    </w:lvl>
    <w:lvl w:ilvl="1">
      <w:start w:val="1"/>
      <w:numFmt w:val="decimal"/>
      <w:lvlText w:val="%1.%2"/>
      <w:lvlJc w:val="left"/>
      <w:pPr>
        <w:ind w:left="1134" w:hanging="567"/>
      </w:pPr>
    </w:lvl>
    <w:lvl w:ilvl="2">
      <w:start w:val="1"/>
      <w:numFmt w:val="decimal"/>
      <w:lvlText w:val="%1.%2.%3"/>
      <w:lvlJc w:val="left"/>
      <w:pPr>
        <w:ind w:left="1418"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0E07149"/>
    <w:multiLevelType w:val="hybridMultilevel"/>
    <w:tmpl w:val="7794D1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5F567F"/>
    <w:multiLevelType w:val="hybridMultilevel"/>
    <w:tmpl w:val="827C44C0"/>
    <w:lvl w:ilvl="0" w:tplc="6368F7D0">
      <w:start w:val="1"/>
      <w:numFmt w:val="decimal"/>
      <w:lvlText w:val="%1、"/>
      <w:lvlJc w:val="left"/>
      <w:pPr>
        <w:ind w:left="10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154282"/>
    <w:multiLevelType w:val="multilevel"/>
    <w:tmpl w:val="3C15428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44220B20"/>
    <w:multiLevelType w:val="hybridMultilevel"/>
    <w:tmpl w:val="D9F2D9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3F4942"/>
    <w:multiLevelType w:val="hybridMultilevel"/>
    <w:tmpl w:val="8146C3EC"/>
    <w:lvl w:ilvl="0" w:tplc="7DB63020">
      <w:start w:val="1"/>
      <w:numFmt w:val="decimal"/>
      <w:lvlText w:val="%1、"/>
      <w:lvlJc w:val="left"/>
      <w:pPr>
        <w:ind w:left="10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40F5968"/>
    <w:multiLevelType w:val="hybridMultilevel"/>
    <w:tmpl w:val="D0A6F1D4"/>
    <w:lvl w:ilvl="0" w:tplc="A5AC218E">
      <w:start w:val="1"/>
      <w:numFmt w:val="decimal"/>
      <w:lvlText w:val="%1、"/>
      <w:lvlJc w:val="left"/>
      <w:pPr>
        <w:ind w:left="10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BFD609B"/>
    <w:multiLevelType w:val="hybridMultilevel"/>
    <w:tmpl w:val="AAAAEDE0"/>
    <w:lvl w:ilvl="0" w:tplc="5642A44C">
      <w:start w:val="1"/>
      <w:numFmt w:val="decimal"/>
      <w:lvlText w:val="%1、"/>
      <w:lvlJc w:val="left"/>
      <w:pPr>
        <w:ind w:left="10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2788"/>
    <w:rsid w:val="00013D33"/>
    <w:rsid w:val="00031038"/>
    <w:rsid w:val="001B3B92"/>
    <w:rsid w:val="002048FD"/>
    <w:rsid w:val="00234D9A"/>
    <w:rsid w:val="00252788"/>
    <w:rsid w:val="002C51F6"/>
    <w:rsid w:val="00392448"/>
    <w:rsid w:val="003B635A"/>
    <w:rsid w:val="004267C2"/>
    <w:rsid w:val="0043334D"/>
    <w:rsid w:val="00474306"/>
    <w:rsid w:val="004A4DE0"/>
    <w:rsid w:val="00560015"/>
    <w:rsid w:val="005A347E"/>
    <w:rsid w:val="005F6E31"/>
    <w:rsid w:val="00617083"/>
    <w:rsid w:val="006E14A7"/>
    <w:rsid w:val="0079029A"/>
    <w:rsid w:val="00794613"/>
    <w:rsid w:val="008612E1"/>
    <w:rsid w:val="008F577B"/>
    <w:rsid w:val="00933AFC"/>
    <w:rsid w:val="00940BA4"/>
    <w:rsid w:val="00975027"/>
    <w:rsid w:val="009A41F0"/>
    <w:rsid w:val="009D35F6"/>
    <w:rsid w:val="009D54FC"/>
    <w:rsid w:val="00A9243B"/>
    <w:rsid w:val="00A94278"/>
    <w:rsid w:val="00AB68EC"/>
    <w:rsid w:val="00B15935"/>
    <w:rsid w:val="00B81804"/>
    <w:rsid w:val="00BC3CCE"/>
    <w:rsid w:val="00C178B1"/>
    <w:rsid w:val="00C87999"/>
    <w:rsid w:val="00C94E7D"/>
    <w:rsid w:val="00CB3F50"/>
    <w:rsid w:val="00CE2A3B"/>
    <w:rsid w:val="00CE6E3F"/>
    <w:rsid w:val="00E5240C"/>
    <w:rsid w:val="00E7455A"/>
    <w:rsid w:val="00EA1212"/>
    <w:rsid w:val="00EA19F8"/>
    <w:rsid w:val="00EA64E6"/>
    <w:rsid w:val="00EB2AB1"/>
    <w:rsid w:val="00EC3446"/>
    <w:rsid w:val="00F56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78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2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2788"/>
    <w:rPr>
      <w:sz w:val="18"/>
      <w:szCs w:val="18"/>
    </w:rPr>
  </w:style>
  <w:style w:type="paragraph" w:styleId="a4">
    <w:name w:val="footer"/>
    <w:basedOn w:val="a"/>
    <w:link w:val="Char0"/>
    <w:uiPriority w:val="99"/>
    <w:unhideWhenUsed/>
    <w:rsid w:val="00252788"/>
    <w:pPr>
      <w:tabs>
        <w:tab w:val="center" w:pos="4153"/>
        <w:tab w:val="right" w:pos="8306"/>
      </w:tabs>
      <w:snapToGrid w:val="0"/>
      <w:jc w:val="left"/>
    </w:pPr>
    <w:rPr>
      <w:sz w:val="18"/>
      <w:szCs w:val="18"/>
    </w:rPr>
  </w:style>
  <w:style w:type="character" w:customStyle="1" w:styleId="Char0">
    <w:name w:val="页脚 Char"/>
    <w:basedOn w:val="a0"/>
    <w:link w:val="a4"/>
    <w:uiPriority w:val="99"/>
    <w:rsid w:val="00252788"/>
    <w:rPr>
      <w:sz w:val="18"/>
      <w:szCs w:val="18"/>
    </w:rPr>
  </w:style>
  <w:style w:type="paragraph" w:styleId="a5">
    <w:name w:val="List Paragraph"/>
    <w:basedOn w:val="a"/>
    <w:uiPriority w:val="99"/>
    <w:qFormat/>
    <w:rsid w:val="00252788"/>
    <w:pPr>
      <w:ind w:firstLineChars="200" w:firstLine="420"/>
    </w:pPr>
  </w:style>
  <w:style w:type="table" w:styleId="a6">
    <w:name w:val="Table Grid"/>
    <w:basedOn w:val="a1"/>
    <w:uiPriority w:val="59"/>
    <w:qFormat/>
    <w:rsid w:val="00EB2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013D33"/>
    <w:rPr>
      <w:rFonts w:ascii="Times New Roman" w:hAnsi="Times New Roman"/>
      <w:sz w:val="18"/>
      <w:szCs w:val="18"/>
    </w:rPr>
  </w:style>
  <w:style w:type="character" w:customStyle="1" w:styleId="Char1">
    <w:name w:val="批注框文本 Char"/>
    <w:basedOn w:val="a0"/>
    <w:link w:val="a7"/>
    <w:uiPriority w:val="99"/>
    <w:semiHidden/>
    <w:rsid w:val="00013D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16328048">
      <w:bodyDiv w:val="1"/>
      <w:marLeft w:val="0"/>
      <w:marRight w:val="0"/>
      <w:marTop w:val="0"/>
      <w:marBottom w:val="0"/>
      <w:divBdr>
        <w:top w:val="none" w:sz="0" w:space="0" w:color="auto"/>
        <w:left w:val="none" w:sz="0" w:space="0" w:color="auto"/>
        <w:bottom w:val="none" w:sz="0" w:space="0" w:color="auto"/>
        <w:right w:val="none" w:sz="0" w:space="0" w:color="auto"/>
      </w:divBdr>
    </w:div>
    <w:div w:id="17481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5DC375-E75F-421D-BC4E-6F4DAA49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765</Words>
  <Characters>4367</Characters>
  <Application>Microsoft Office Word</Application>
  <DocSecurity>0</DocSecurity>
  <Lines>36</Lines>
  <Paragraphs>10</Paragraphs>
  <ScaleCrop>false</ScaleCrop>
  <Company>Microsoft</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dc:creator>
  <cp:lastModifiedBy>Administrator</cp:lastModifiedBy>
  <cp:revision>16</cp:revision>
  <dcterms:created xsi:type="dcterms:W3CDTF">2019-02-25T04:41:00Z</dcterms:created>
  <dcterms:modified xsi:type="dcterms:W3CDTF">2019-02-28T09:04:00Z</dcterms:modified>
</cp:coreProperties>
</file>